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4DC9F" w14:textId="49C5660A" w:rsidR="007C5673" w:rsidRDefault="007C5673">
      <w:bookmarkStart w:id="0" w:name="_Hlk100218054"/>
    </w:p>
    <w:p w14:paraId="34E8617B" w14:textId="51F068F9" w:rsidR="00C1383D" w:rsidRDefault="00C1383D"/>
    <w:p w14:paraId="0EF808A1" w14:textId="5C6FB8BE" w:rsidR="00C1383D" w:rsidRDefault="00C1383D"/>
    <w:p w14:paraId="450F29F7" w14:textId="71C9B382" w:rsidR="00C1383D" w:rsidRDefault="00C1383D"/>
    <w:p w14:paraId="21775A33" w14:textId="77777777" w:rsidR="005040D8" w:rsidRDefault="005040D8" w:rsidP="005040D8"/>
    <w:p w14:paraId="7ACC2BDE" w14:textId="5D201482" w:rsidR="005040D8" w:rsidRDefault="005040D8" w:rsidP="005040D8"/>
    <w:p w14:paraId="32BF9B17" w14:textId="7BAD8F5A" w:rsidR="00F6059F" w:rsidRDefault="00F6059F" w:rsidP="005040D8"/>
    <w:p w14:paraId="4C617345" w14:textId="518FF668" w:rsidR="00F6059F" w:rsidRDefault="00F6059F" w:rsidP="005040D8"/>
    <w:p w14:paraId="1AECD38B" w14:textId="77777777" w:rsidR="00F6059F" w:rsidRDefault="00F6059F" w:rsidP="005040D8"/>
    <w:p w14:paraId="05BBDF95" w14:textId="77777777" w:rsidR="005040D8" w:rsidRDefault="005040D8" w:rsidP="005040D8"/>
    <w:p w14:paraId="137D1B64" w14:textId="77777777" w:rsidR="005040D8" w:rsidRDefault="005040D8" w:rsidP="005040D8"/>
    <w:p w14:paraId="41909103" w14:textId="634AB7CA" w:rsidR="005040D8" w:rsidRPr="005040D8" w:rsidRDefault="005040D8" w:rsidP="005040D8">
      <w:pPr>
        <w:rPr>
          <w:b/>
          <w:bCs/>
        </w:rPr>
      </w:pPr>
      <w:r w:rsidRPr="005040D8">
        <w:rPr>
          <w:b/>
          <w:bCs/>
        </w:rPr>
        <w:t>OGGETTO: Relazione di equilibrio economico-finanziario relativa al 202</w:t>
      </w:r>
      <w:r w:rsidR="009E372B">
        <w:rPr>
          <w:b/>
          <w:bCs/>
        </w:rPr>
        <w:t>2</w:t>
      </w:r>
    </w:p>
    <w:p w14:paraId="6217F714" w14:textId="77777777" w:rsidR="005040D8" w:rsidRDefault="005040D8" w:rsidP="005040D8"/>
    <w:p w14:paraId="4C6EB60C" w14:textId="77777777" w:rsidR="005040D8" w:rsidRDefault="005040D8" w:rsidP="005040D8"/>
    <w:p w14:paraId="4E4AC6E5" w14:textId="1D6BD5E4" w:rsidR="005040D8" w:rsidRDefault="005040D8" w:rsidP="005040D8">
      <w:r>
        <w:tab/>
        <w:t>In qualità di Tesoriere dello scrivente Collegio, sulla base della Relazione redatta dallo Studio Commercialista RENAI DR. ANDREA, in merito alle spese relative agli oneri per il personale per il triennio 202</w:t>
      </w:r>
      <w:r w:rsidR="00A62163">
        <w:t>4</w:t>
      </w:r>
      <w:r>
        <w:t>-202</w:t>
      </w:r>
      <w:r w:rsidR="00A62163">
        <w:t>6</w:t>
      </w:r>
    </w:p>
    <w:p w14:paraId="25BD258C" w14:textId="77777777" w:rsidR="005040D8" w:rsidRPr="00582E41" w:rsidRDefault="005040D8" w:rsidP="005040D8">
      <w:pPr>
        <w:jc w:val="center"/>
        <w:rPr>
          <w:b/>
          <w:bCs/>
        </w:rPr>
      </w:pPr>
      <w:r w:rsidRPr="00582E41">
        <w:rPr>
          <w:b/>
          <w:bCs/>
        </w:rPr>
        <w:t>ATTESTO</w:t>
      </w:r>
    </w:p>
    <w:p w14:paraId="3426539A" w14:textId="60287544" w:rsidR="0060488F" w:rsidRDefault="0060488F" w:rsidP="005040D8">
      <w:r>
        <w:t>che il Collegio Provinciale dei Geometri e Geometri Laureati di Piacenza si trova in una situazione di equilibrio economico e finanziario</w:t>
      </w:r>
      <w:r w:rsidR="00A62163">
        <w:t>.</w:t>
      </w:r>
    </w:p>
    <w:p w14:paraId="52832A47" w14:textId="77777777" w:rsidR="0060488F" w:rsidRDefault="0060488F" w:rsidP="005040D8"/>
    <w:p w14:paraId="681C0EC6" w14:textId="77777777" w:rsidR="0060488F" w:rsidRDefault="0060488F" w:rsidP="005040D8"/>
    <w:p w14:paraId="57AF2FE5" w14:textId="74D6278C" w:rsidR="005040D8" w:rsidRDefault="005040D8" w:rsidP="005040D8">
      <w:r>
        <w:t xml:space="preserve">Piacenza, </w:t>
      </w:r>
      <w:r w:rsidR="00A62163">
        <w:t>20 Novembre 2023</w:t>
      </w:r>
    </w:p>
    <w:p w14:paraId="76CD4A9E" w14:textId="77777777" w:rsidR="005040D8" w:rsidRDefault="005040D8" w:rsidP="005040D8"/>
    <w:p w14:paraId="3CB474DA" w14:textId="77777777" w:rsidR="005040D8" w:rsidRDefault="005040D8" w:rsidP="005040D8">
      <w:r>
        <w:tab/>
      </w:r>
      <w:r>
        <w:tab/>
      </w:r>
      <w:r>
        <w:tab/>
      </w:r>
      <w:r>
        <w:tab/>
      </w:r>
      <w:r>
        <w:tab/>
      </w:r>
      <w:r>
        <w:tab/>
      </w:r>
      <w:r>
        <w:tab/>
      </w:r>
      <w:r>
        <w:tab/>
      </w:r>
      <w:r>
        <w:tab/>
        <w:t xml:space="preserve">Il Tesoriere </w:t>
      </w:r>
    </w:p>
    <w:p w14:paraId="71F3A6EF" w14:textId="77777777" w:rsidR="005040D8" w:rsidRDefault="005040D8" w:rsidP="005040D8">
      <w:r>
        <w:tab/>
      </w:r>
      <w:r>
        <w:tab/>
      </w:r>
      <w:r>
        <w:tab/>
      </w:r>
      <w:r>
        <w:tab/>
      </w:r>
      <w:r>
        <w:tab/>
      </w:r>
      <w:r>
        <w:tab/>
      </w:r>
      <w:r>
        <w:tab/>
      </w:r>
      <w:r>
        <w:tab/>
        <w:t>(Geom. Daniela Borlenghi)</w:t>
      </w:r>
    </w:p>
    <w:p w14:paraId="25E6F5BF" w14:textId="286E7415" w:rsidR="00877A01" w:rsidRDefault="00877A01"/>
    <w:bookmarkEnd w:id="0"/>
    <w:p w14:paraId="30681F59" w14:textId="25876B61" w:rsidR="00877A01" w:rsidRDefault="00877A01"/>
    <w:p w14:paraId="572F3E1B" w14:textId="77777777" w:rsidR="00877A01" w:rsidRDefault="00877A01"/>
    <w:sectPr w:rsidR="00877A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673"/>
    <w:rsid w:val="005040D8"/>
    <w:rsid w:val="0060488F"/>
    <w:rsid w:val="007C5673"/>
    <w:rsid w:val="00877A01"/>
    <w:rsid w:val="00961B00"/>
    <w:rsid w:val="009E372B"/>
    <w:rsid w:val="00A62163"/>
    <w:rsid w:val="00C1383D"/>
    <w:rsid w:val="00E2560D"/>
    <w:rsid w:val="00F605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17038"/>
  <w15:chartTrackingRefBased/>
  <w15:docId w15:val="{F63E6DCF-7749-4EDA-BC01-EC018EA5A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40D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9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80</Words>
  <Characters>458</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Collegio Geometri PIACENZA</dc:creator>
  <cp:keywords/>
  <dc:description/>
  <cp:lastModifiedBy>Collegio Geometri PIACENZA</cp:lastModifiedBy>
  <cp:revision>2</cp:revision>
  <cp:lastPrinted>2022-04-08T08:12:00Z</cp:lastPrinted>
  <dcterms:created xsi:type="dcterms:W3CDTF">2023-11-20T12:34:00Z</dcterms:created>
  <dcterms:modified xsi:type="dcterms:W3CDTF">2023-11-20T12:34:00Z</dcterms:modified>
</cp:coreProperties>
</file>