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E2522" w14:textId="655A22E9" w:rsidR="00FC3A82" w:rsidRPr="00980A79" w:rsidRDefault="00FC3A82" w:rsidP="00FC3A82">
      <w:pPr>
        <w:pStyle w:val="Apotitolo1"/>
        <w:rPr>
          <w:rFonts w:asciiTheme="minorHAnsi" w:hAnsiTheme="minorHAnsi" w:cstheme="minorHAnsi"/>
        </w:rPr>
      </w:pPr>
      <w:r w:rsidRPr="00980A79">
        <w:rPr>
          <w:rFonts w:asciiTheme="minorHAnsi" w:hAnsiTheme="minorHAnsi" w:cstheme="minorHAnsi"/>
        </w:rPr>
        <w:t>COLLEGIO DEI GEOMETRI E DEI GEOMETRI LAUREATI</w:t>
      </w:r>
    </w:p>
    <w:p w14:paraId="72936B6E" w14:textId="77777777" w:rsidR="00FC3A82" w:rsidRPr="00980A79" w:rsidRDefault="00FC3A82" w:rsidP="00FC3A82">
      <w:pPr>
        <w:pStyle w:val="Apotitolo1"/>
        <w:rPr>
          <w:rFonts w:asciiTheme="minorHAnsi" w:hAnsiTheme="minorHAnsi" w:cstheme="minorHAnsi"/>
        </w:rPr>
      </w:pPr>
      <w:r w:rsidRPr="00980A79">
        <w:rPr>
          <w:rFonts w:asciiTheme="minorHAnsi" w:hAnsiTheme="minorHAnsi" w:cstheme="minorHAnsi"/>
        </w:rPr>
        <w:t>DELLA PROVINCIA DI PIACENZA</w:t>
      </w:r>
    </w:p>
    <w:p w14:paraId="1C8D5240" w14:textId="77777777" w:rsidR="00FC3A82" w:rsidRPr="00980A79" w:rsidRDefault="00FC3A82" w:rsidP="00FC3A82">
      <w:pPr>
        <w:pStyle w:val="Apotestata1"/>
        <w:rPr>
          <w:rFonts w:asciiTheme="minorHAnsi" w:hAnsiTheme="minorHAnsi" w:cstheme="minorHAnsi"/>
        </w:rPr>
      </w:pPr>
      <w:r w:rsidRPr="00980A79">
        <w:rPr>
          <w:rFonts w:asciiTheme="minorHAnsi" w:hAnsiTheme="minorHAnsi" w:cstheme="minorHAnsi"/>
        </w:rPr>
        <w:t>STRADA FARNESIANA, 100 - PIACENZA</w:t>
      </w:r>
    </w:p>
    <w:p w14:paraId="7B8AB3F3" w14:textId="13267454" w:rsidR="00C7014A" w:rsidRPr="00980A79" w:rsidRDefault="00C7014A" w:rsidP="00C7014A">
      <w:pPr>
        <w:rPr>
          <w:rFonts w:asciiTheme="minorHAnsi" w:hAnsiTheme="minorHAnsi" w:cstheme="minorHAnsi"/>
        </w:rPr>
      </w:pPr>
    </w:p>
    <w:p w14:paraId="45498884" w14:textId="229C43DE" w:rsidR="00C7014A" w:rsidRPr="00980A79" w:rsidRDefault="00FC3A82" w:rsidP="00C7014A">
      <w:pPr>
        <w:pStyle w:val="Apotitolo1"/>
        <w:rPr>
          <w:rFonts w:asciiTheme="minorHAnsi" w:hAnsiTheme="minorHAnsi" w:cstheme="minorHAnsi"/>
        </w:rPr>
      </w:pPr>
      <w:r w:rsidRPr="00980A79">
        <w:rPr>
          <w:rFonts w:asciiTheme="minorHAnsi" w:hAnsiTheme="minorHAnsi" w:cstheme="minorHAnsi"/>
        </w:rPr>
        <w:t>NOTA INTEGRATIVA</w:t>
      </w:r>
      <w:r w:rsidR="00137015" w:rsidRPr="00980A79">
        <w:rPr>
          <w:rFonts w:asciiTheme="minorHAnsi" w:hAnsiTheme="minorHAnsi" w:cstheme="minorHAnsi"/>
        </w:rPr>
        <w:t xml:space="preserve"> E RELAZIONE DEL TESORIERE</w:t>
      </w:r>
      <w:r w:rsidRPr="00980A79">
        <w:rPr>
          <w:rFonts w:asciiTheme="minorHAnsi" w:hAnsiTheme="minorHAnsi" w:cstheme="minorHAnsi"/>
        </w:rPr>
        <w:t xml:space="preserve"> AL BILANCIO CHIUSO AL 31/12/</w:t>
      </w:r>
      <w:r w:rsidR="00F52AF9" w:rsidRPr="00980A79">
        <w:rPr>
          <w:rFonts w:asciiTheme="minorHAnsi" w:hAnsiTheme="minorHAnsi" w:cstheme="minorHAnsi"/>
        </w:rPr>
        <w:t>202</w:t>
      </w:r>
      <w:r w:rsidR="004C2F64">
        <w:rPr>
          <w:rFonts w:asciiTheme="minorHAnsi" w:hAnsiTheme="minorHAnsi" w:cstheme="minorHAnsi"/>
        </w:rPr>
        <w:t>1</w:t>
      </w:r>
    </w:p>
    <w:p w14:paraId="2E6BB958" w14:textId="4D2F95C6" w:rsidR="00C7014A" w:rsidRPr="00980A79" w:rsidRDefault="00C7014A" w:rsidP="00C7014A">
      <w:pPr>
        <w:pStyle w:val="Aponota2"/>
        <w:rPr>
          <w:rFonts w:asciiTheme="minorHAnsi" w:hAnsiTheme="minorHAnsi" w:cstheme="minorHAnsi"/>
        </w:rPr>
      </w:pPr>
      <w:r w:rsidRPr="00980A79">
        <w:rPr>
          <w:rFonts w:asciiTheme="minorHAnsi" w:hAnsiTheme="minorHAnsi" w:cstheme="minorHAnsi"/>
        </w:rPr>
        <w:t>Nota integrativa, parte iniziale</w:t>
      </w:r>
    </w:p>
    <w:p w14:paraId="78153B5A" w14:textId="77777777" w:rsidR="00773AD3" w:rsidRPr="00572C7E" w:rsidRDefault="00773AD3" w:rsidP="00773AD3">
      <w:pPr>
        <w:pStyle w:val="Corpotesto"/>
        <w:spacing w:before="1"/>
        <w:ind w:left="232"/>
        <w:jc w:val="both"/>
      </w:pPr>
      <w:r w:rsidRPr="00572C7E">
        <w:t>Gentili</w:t>
      </w:r>
      <w:r w:rsidRPr="00572C7E">
        <w:rPr>
          <w:spacing w:val="-1"/>
        </w:rPr>
        <w:t xml:space="preserve"> </w:t>
      </w:r>
      <w:r w:rsidRPr="00572C7E">
        <w:t>Colleghe</w:t>
      </w:r>
      <w:r w:rsidRPr="00572C7E">
        <w:rPr>
          <w:spacing w:val="-1"/>
        </w:rPr>
        <w:t xml:space="preserve"> </w:t>
      </w:r>
      <w:r w:rsidRPr="00572C7E">
        <w:t>e</w:t>
      </w:r>
      <w:r w:rsidRPr="00572C7E">
        <w:rPr>
          <w:spacing w:val="1"/>
        </w:rPr>
        <w:t xml:space="preserve"> </w:t>
      </w:r>
      <w:r w:rsidRPr="00572C7E">
        <w:t>Colleghi,</w:t>
      </w:r>
    </w:p>
    <w:p w14:paraId="6192EE12" w14:textId="77777777" w:rsidR="00773AD3" w:rsidRPr="00572C7E" w:rsidRDefault="00773AD3" w:rsidP="00773AD3">
      <w:pPr>
        <w:pStyle w:val="Corpotesto"/>
      </w:pPr>
    </w:p>
    <w:p w14:paraId="66EC9149" w14:textId="2B2A90F1" w:rsidR="00773AD3" w:rsidRPr="00572C7E" w:rsidRDefault="00773AD3" w:rsidP="00773AD3">
      <w:pPr>
        <w:pStyle w:val="Corpotesto"/>
        <w:spacing w:line="360" w:lineRule="auto"/>
        <w:ind w:left="232" w:right="231"/>
        <w:jc w:val="both"/>
      </w:pPr>
      <w:r w:rsidRPr="00572C7E">
        <w:t xml:space="preserve">l’Assemblea degli Iscritti convocata per il giorno </w:t>
      </w:r>
      <w:r w:rsidR="004C2F64">
        <w:t>29</w:t>
      </w:r>
      <w:r w:rsidRPr="00572C7E">
        <w:t xml:space="preserve"> </w:t>
      </w:r>
      <w:r w:rsidR="004C2F64">
        <w:t>aprile</w:t>
      </w:r>
      <w:r w:rsidRPr="00572C7E">
        <w:t xml:space="preserve"> 202</w:t>
      </w:r>
      <w:r w:rsidR="004C2F64">
        <w:t>2</w:t>
      </w:r>
      <w:r w:rsidRPr="00572C7E">
        <w:t xml:space="preserve"> è chiamata ad esaminare e ad approvare il Rendiconto dell’esercizio</w:t>
      </w:r>
      <w:r w:rsidRPr="00572C7E">
        <w:rPr>
          <w:spacing w:val="1"/>
        </w:rPr>
        <w:t xml:space="preserve"> </w:t>
      </w:r>
      <w:r w:rsidRPr="00572C7E">
        <w:t>202</w:t>
      </w:r>
      <w:r w:rsidR="004C2F64">
        <w:t>1</w:t>
      </w:r>
      <w:r w:rsidRPr="00572C7E">
        <w:t>, redatto in conformità all’art. 2423 e seguenti del Codice Civile e del Regolamento di</w:t>
      </w:r>
      <w:r w:rsidRPr="00572C7E">
        <w:rPr>
          <w:spacing w:val="1"/>
        </w:rPr>
        <w:t xml:space="preserve"> </w:t>
      </w:r>
      <w:r w:rsidRPr="00572C7E">
        <w:t>amministrazione e contabilità, adottato dal Collegio dei Geometri Laureati.</w:t>
      </w:r>
    </w:p>
    <w:p w14:paraId="2B250E55" w14:textId="54467289" w:rsidR="002F73E9" w:rsidRPr="00572C7E" w:rsidRDefault="002F73E9" w:rsidP="002F73E9">
      <w:pPr>
        <w:widowControl/>
        <w:ind w:left="284" w:right="259"/>
        <w:rPr>
          <w:rFonts w:ascii="Calibri" w:eastAsia="Times New Roman" w:hAnsi="Calibri"/>
          <w:sz w:val="22"/>
          <w:lang w:eastAsia="it-IT"/>
        </w:rPr>
      </w:pPr>
      <w:r w:rsidRPr="00572C7E">
        <w:rPr>
          <w:rFonts w:ascii="Calibri" w:eastAsia="Times New Roman" w:hAnsi="Calibri"/>
          <w:sz w:val="22"/>
          <w:lang w:eastAsia="it-IT"/>
        </w:rPr>
        <w:t>Alcuni cenni all’andamento della gestione dell’anno: i risultati economici della gestione del nostro Collegio hanno evidenziato per l’anno 202</w:t>
      </w:r>
      <w:r w:rsidR="00127AD9">
        <w:rPr>
          <w:rFonts w:ascii="Calibri" w:eastAsia="Times New Roman" w:hAnsi="Calibri"/>
          <w:sz w:val="22"/>
          <w:lang w:eastAsia="it-IT"/>
        </w:rPr>
        <w:t>1</w:t>
      </w:r>
      <w:r w:rsidRPr="00572C7E">
        <w:rPr>
          <w:rFonts w:ascii="Calibri" w:eastAsia="Times New Roman" w:hAnsi="Calibri"/>
          <w:sz w:val="22"/>
          <w:lang w:eastAsia="it-IT"/>
        </w:rPr>
        <w:t xml:space="preserve"> un calo dei contributi dei Geometri iscritti, che sono passati da € </w:t>
      </w:r>
      <w:r w:rsidR="004C2F64" w:rsidRPr="00572C7E">
        <w:rPr>
          <w:rFonts w:ascii="Calibri" w:eastAsia="Times New Roman" w:hAnsi="Calibri"/>
          <w:sz w:val="22"/>
          <w:lang w:eastAsia="it-IT"/>
        </w:rPr>
        <w:t xml:space="preserve">247.098 </w:t>
      </w:r>
      <w:r w:rsidRPr="00572C7E">
        <w:rPr>
          <w:rFonts w:ascii="Calibri" w:eastAsia="Times New Roman" w:hAnsi="Calibri"/>
          <w:sz w:val="22"/>
          <w:lang w:eastAsia="it-IT"/>
        </w:rPr>
        <w:t>del 20</w:t>
      </w:r>
      <w:r w:rsidR="004C2F64">
        <w:rPr>
          <w:rFonts w:ascii="Calibri" w:eastAsia="Times New Roman" w:hAnsi="Calibri"/>
          <w:sz w:val="22"/>
          <w:lang w:eastAsia="it-IT"/>
        </w:rPr>
        <w:t>20</w:t>
      </w:r>
      <w:r w:rsidRPr="00572C7E">
        <w:rPr>
          <w:rFonts w:ascii="Calibri" w:eastAsia="Times New Roman" w:hAnsi="Calibri"/>
          <w:sz w:val="22"/>
          <w:lang w:eastAsia="it-IT"/>
        </w:rPr>
        <w:t xml:space="preserve"> ad € </w:t>
      </w:r>
      <w:bookmarkStart w:id="0" w:name="_Hlk69222518"/>
      <w:r w:rsidR="004C2F64">
        <w:rPr>
          <w:rFonts w:ascii="Calibri" w:eastAsia="Times New Roman" w:hAnsi="Calibri"/>
          <w:sz w:val="22"/>
          <w:lang w:eastAsia="it-IT"/>
        </w:rPr>
        <w:t>234</w:t>
      </w:r>
      <w:r w:rsidRPr="00572C7E">
        <w:rPr>
          <w:rFonts w:ascii="Calibri" w:eastAsia="Times New Roman" w:hAnsi="Calibri"/>
          <w:sz w:val="22"/>
          <w:lang w:eastAsia="it-IT"/>
        </w:rPr>
        <w:t>.</w:t>
      </w:r>
      <w:r w:rsidR="004C2F64">
        <w:rPr>
          <w:rFonts w:ascii="Calibri" w:eastAsia="Times New Roman" w:hAnsi="Calibri"/>
          <w:sz w:val="22"/>
          <w:lang w:eastAsia="it-IT"/>
        </w:rPr>
        <w:t>571</w:t>
      </w:r>
      <w:r w:rsidRPr="00572C7E">
        <w:rPr>
          <w:rFonts w:ascii="Calibri" w:eastAsia="Times New Roman" w:hAnsi="Calibri"/>
          <w:sz w:val="22"/>
          <w:lang w:eastAsia="it-IT"/>
        </w:rPr>
        <w:t xml:space="preserve"> </w:t>
      </w:r>
      <w:bookmarkEnd w:id="0"/>
      <w:r w:rsidRPr="00572C7E">
        <w:rPr>
          <w:rFonts w:ascii="Calibri" w:eastAsia="Times New Roman" w:hAnsi="Calibri"/>
          <w:sz w:val="22"/>
          <w:lang w:eastAsia="it-IT"/>
        </w:rPr>
        <w:t>del 202</w:t>
      </w:r>
      <w:r w:rsidR="004C2F64">
        <w:rPr>
          <w:rFonts w:ascii="Calibri" w:eastAsia="Times New Roman" w:hAnsi="Calibri"/>
          <w:sz w:val="22"/>
          <w:lang w:eastAsia="it-IT"/>
        </w:rPr>
        <w:t>1</w:t>
      </w:r>
      <w:r w:rsidRPr="00572C7E">
        <w:rPr>
          <w:rFonts w:ascii="Calibri" w:eastAsia="Times New Roman" w:hAnsi="Calibri"/>
          <w:sz w:val="22"/>
          <w:lang w:eastAsia="it-IT"/>
        </w:rPr>
        <w:t xml:space="preserve"> mentre si registra un incremento dei proventi diversi che passano da € </w:t>
      </w:r>
      <w:r w:rsidR="004C2F64" w:rsidRPr="00572C7E">
        <w:rPr>
          <w:rFonts w:ascii="Calibri" w:eastAsia="Times New Roman" w:hAnsi="Calibri"/>
          <w:sz w:val="22"/>
          <w:lang w:eastAsia="it-IT"/>
        </w:rPr>
        <w:t>26.19</w:t>
      </w:r>
      <w:r w:rsidR="00127AD9">
        <w:rPr>
          <w:rFonts w:ascii="Calibri" w:eastAsia="Times New Roman" w:hAnsi="Calibri"/>
          <w:sz w:val="22"/>
          <w:lang w:eastAsia="it-IT"/>
        </w:rPr>
        <w:t>0</w:t>
      </w:r>
      <w:r w:rsidR="004C2F64" w:rsidRPr="00572C7E">
        <w:rPr>
          <w:rFonts w:ascii="Calibri" w:eastAsia="Times New Roman" w:hAnsi="Calibri"/>
          <w:sz w:val="22"/>
          <w:lang w:eastAsia="it-IT"/>
        </w:rPr>
        <w:t xml:space="preserve"> </w:t>
      </w:r>
      <w:r w:rsidRPr="00572C7E">
        <w:rPr>
          <w:rFonts w:ascii="Calibri" w:eastAsia="Times New Roman" w:hAnsi="Calibri"/>
          <w:sz w:val="22"/>
          <w:lang w:eastAsia="it-IT"/>
        </w:rPr>
        <w:t>del 20</w:t>
      </w:r>
      <w:r w:rsidR="004C2F64">
        <w:rPr>
          <w:rFonts w:ascii="Calibri" w:eastAsia="Times New Roman" w:hAnsi="Calibri"/>
          <w:sz w:val="22"/>
          <w:lang w:eastAsia="it-IT"/>
        </w:rPr>
        <w:t>20</w:t>
      </w:r>
      <w:r w:rsidRPr="00572C7E">
        <w:rPr>
          <w:rFonts w:ascii="Calibri" w:eastAsia="Times New Roman" w:hAnsi="Calibri"/>
          <w:sz w:val="22"/>
          <w:lang w:eastAsia="it-IT"/>
        </w:rPr>
        <w:t xml:space="preserve"> ad € </w:t>
      </w:r>
      <w:r w:rsidR="00C95204">
        <w:rPr>
          <w:rFonts w:ascii="Calibri" w:eastAsia="Times New Roman" w:hAnsi="Calibri"/>
          <w:sz w:val="22"/>
          <w:lang w:eastAsia="it-IT"/>
        </w:rPr>
        <w:t>30</w:t>
      </w:r>
      <w:r w:rsidRPr="00572C7E">
        <w:rPr>
          <w:rFonts w:ascii="Calibri" w:eastAsia="Times New Roman" w:hAnsi="Calibri"/>
          <w:sz w:val="22"/>
          <w:lang w:eastAsia="it-IT"/>
        </w:rPr>
        <w:t>.</w:t>
      </w:r>
      <w:r w:rsidR="00C95204">
        <w:rPr>
          <w:rFonts w:ascii="Calibri" w:eastAsia="Times New Roman" w:hAnsi="Calibri"/>
          <w:sz w:val="22"/>
          <w:lang w:eastAsia="it-IT"/>
        </w:rPr>
        <w:t>648</w:t>
      </w:r>
      <w:r w:rsidRPr="00572C7E">
        <w:rPr>
          <w:rFonts w:ascii="Calibri" w:eastAsia="Times New Roman" w:hAnsi="Calibri"/>
          <w:sz w:val="22"/>
          <w:lang w:eastAsia="it-IT"/>
        </w:rPr>
        <w:t xml:space="preserve"> del 202</w:t>
      </w:r>
      <w:r w:rsidR="004C2F64">
        <w:rPr>
          <w:rFonts w:ascii="Calibri" w:eastAsia="Times New Roman" w:hAnsi="Calibri"/>
          <w:sz w:val="22"/>
          <w:lang w:eastAsia="it-IT"/>
        </w:rPr>
        <w:t>1.</w:t>
      </w:r>
      <w:r w:rsidRPr="00572C7E">
        <w:rPr>
          <w:rFonts w:ascii="Calibri" w:eastAsia="Times New Roman" w:hAnsi="Calibri"/>
          <w:sz w:val="22"/>
          <w:lang w:eastAsia="it-IT"/>
        </w:rPr>
        <w:t xml:space="preserve"> Il valore complessivo dei proventi per il 202</w:t>
      </w:r>
      <w:r w:rsidR="004C2F64">
        <w:rPr>
          <w:rFonts w:ascii="Calibri" w:eastAsia="Times New Roman" w:hAnsi="Calibri"/>
          <w:sz w:val="22"/>
          <w:lang w:eastAsia="it-IT"/>
        </w:rPr>
        <w:t>1</w:t>
      </w:r>
      <w:r w:rsidRPr="00572C7E">
        <w:rPr>
          <w:rFonts w:ascii="Calibri" w:eastAsia="Times New Roman" w:hAnsi="Calibri"/>
          <w:sz w:val="22"/>
          <w:lang w:eastAsia="it-IT"/>
        </w:rPr>
        <w:t xml:space="preserve"> è sato quindi di € </w:t>
      </w:r>
      <w:r w:rsidR="004C2F64">
        <w:rPr>
          <w:rFonts w:ascii="Calibri" w:eastAsia="Times New Roman" w:hAnsi="Calibri"/>
          <w:sz w:val="22"/>
          <w:lang w:eastAsia="it-IT"/>
        </w:rPr>
        <w:t>265</w:t>
      </w:r>
      <w:r w:rsidRPr="00572C7E">
        <w:rPr>
          <w:rFonts w:ascii="Calibri" w:eastAsia="Times New Roman" w:hAnsi="Calibri"/>
          <w:sz w:val="22"/>
          <w:lang w:eastAsia="it-IT"/>
        </w:rPr>
        <w:t>.</w:t>
      </w:r>
      <w:r w:rsidR="004C2F64">
        <w:rPr>
          <w:rFonts w:ascii="Calibri" w:eastAsia="Times New Roman" w:hAnsi="Calibri"/>
          <w:sz w:val="22"/>
          <w:lang w:eastAsia="it-IT"/>
        </w:rPr>
        <w:t>219,</w:t>
      </w:r>
      <w:r w:rsidRPr="00572C7E">
        <w:rPr>
          <w:rFonts w:ascii="Calibri" w:eastAsia="Times New Roman" w:hAnsi="Calibri"/>
          <w:sz w:val="22"/>
          <w:lang w:eastAsia="it-IT"/>
        </w:rPr>
        <w:t xml:space="preserve"> </w:t>
      </w:r>
      <w:r w:rsidR="004C2F64">
        <w:rPr>
          <w:rFonts w:ascii="Calibri" w:eastAsia="Times New Roman" w:hAnsi="Calibri"/>
          <w:sz w:val="22"/>
          <w:lang w:eastAsia="it-IT"/>
        </w:rPr>
        <w:t>inferiore</w:t>
      </w:r>
      <w:r w:rsidRPr="00572C7E">
        <w:rPr>
          <w:rFonts w:ascii="Calibri" w:eastAsia="Times New Roman" w:hAnsi="Calibri"/>
          <w:sz w:val="22"/>
          <w:lang w:eastAsia="it-IT"/>
        </w:rPr>
        <w:t xml:space="preserve"> di € </w:t>
      </w:r>
      <w:r w:rsidR="004C2F64">
        <w:rPr>
          <w:rFonts w:ascii="Calibri" w:eastAsia="Times New Roman" w:hAnsi="Calibri"/>
          <w:sz w:val="22"/>
          <w:lang w:eastAsia="it-IT"/>
        </w:rPr>
        <w:t>8</w:t>
      </w:r>
      <w:r w:rsidRPr="00572C7E">
        <w:rPr>
          <w:rFonts w:ascii="Calibri" w:eastAsia="Times New Roman" w:hAnsi="Calibri"/>
          <w:sz w:val="22"/>
          <w:lang w:eastAsia="it-IT"/>
        </w:rPr>
        <w:t>.</w:t>
      </w:r>
      <w:r w:rsidR="004C2F64">
        <w:rPr>
          <w:rFonts w:ascii="Calibri" w:eastAsia="Times New Roman" w:hAnsi="Calibri"/>
          <w:sz w:val="22"/>
          <w:lang w:eastAsia="it-IT"/>
        </w:rPr>
        <w:t>06</w:t>
      </w:r>
      <w:r w:rsidR="00C95204">
        <w:rPr>
          <w:rFonts w:ascii="Calibri" w:eastAsia="Times New Roman" w:hAnsi="Calibri"/>
          <w:sz w:val="22"/>
          <w:lang w:eastAsia="it-IT"/>
        </w:rPr>
        <w:t>9</w:t>
      </w:r>
      <w:r w:rsidRPr="00572C7E">
        <w:rPr>
          <w:rFonts w:ascii="Calibri" w:eastAsia="Times New Roman" w:hAnsi="Calibri"/>
          <w:sz w:val="22"/>
          <w:lang w:eastAsia="it-IT"/>
        </w:rPr>
        <w:t xml:space="preserve"> rispetto al 20</w:t>
      </w:r>
      <w:r w:rsidR="004C2F64">
        <w:rPr>
          <w:rFonts w:ascii="Calibri" w:eastAsia="Times New Roman" w:hAnsi="Calibri"/>
          <w:sz w:val="22"/>
          <w:lang w:eastAsia="it-IT"/>
        </w:rPr>
        <w:t>20</w:t>
      </w:r>
      <w:r w:rsidRPr="00572C7E">
        <w:rPr>
          <w:rFonts w:ascii="Calibri" w:eastAsia="Times New Roman" w:hAnsi="Calibri"/>
          <w:sz w:val="22"/>
          <w:lang w:eastAsia="it-IT"/>
        </w:rPr>
        <w:t>.</w:t>
      </w:r>
    </w:p>
    <w:p w14:paraId="47A3A72C" w14:textId="55547924" w:rsidR="002F73E9" w:rsidRPr="00572C7E" w:rsidRDefault="002F73E9" w:rsidP="002F73E9">
      <w:pPr>
        <w:widowControl/>
        <w:ind w:left="284" w:right="259"/>
        <w:rPr>
          <w:rFonts w:ascii="Calibri" w:eastAsia="Times New Roman" w:hAnsi="Calibri"/>
          <w:sz w:val="22"/>
          <w:lang w:eastAsia="it-IT"/>
        </w:rPr>
      </w:pPr>
      <w:r w:rsidRPr="00572C7E">
        <w:rPr>
          <w:rFonts w:ascii="Calibri" w:eastAsia="Times New Roman" w:hAnsi="Calibri"/>
          <w:sz w:val="22"/>
          <w:lang w:eastAsia="it-IT"/>
        </w:rPr>
        <w:t xml:space="preserve">Il nostro Collegio evidenzia una indubbia solidità finanziaria che permette e permetterà di sostenere le necessarie attività a favore degli iscritti, risultando un fondo cassa di € </w:t>
      </w:r>
      <w:r w:rsidR="004C2F64">
        <w:rPr>
          <w:rFonts w:ascii="Calibri" w:eastAsia="Times New Roman" w:hAnsi="Calibri"/>
          <w:sz w:val="22"/>
          <w:lang w:eastAsia="it-IT"/>
        </w:rPr>
        <w:t>312</w:t>
      </w:r>
      <w:r w:rsidRPr="00572C7E">
        <w:rPr>
          <w:rFonts w:ascii="Calibri" w:eastAsia="Times New Roman" w:hAnsi="Calibri"/>
          <w:sz w:val="22"/>
          <w:lang w:eastAsia="it-IT"/>
        </w:rPr>
        <w:t>.</w:t>
      </w:r>
      <w:r w:rsidR="004C2F64">
        <w:rPr>
          <w:rFonts w:ascii="Calibri" w:eastAsia="Times New Roman" w:hAnsi="Calibri"/>
          <w:sz w:val="22"/>
          <w:lang w:eastAsia="it-IT"/>
        </w:rPr>
        <w:t>35</w:t>
      </w:r>
      <w:r w:rsidR="009C7524">
        <w:rPr>
          <w:rFonts w:ascii="Calibri" w:eastAsia="Times New Roman" w:hAnsi="Calibri"/>
          <w:sz w:val="22"/>
          <w:lang w:eastAsia="it-IT"/>
        </w:rPr>
        <w:t>6</w:t>
      </w:r>
      <w:r w:rsidRPr="00572C7E">
        <w:rPr>
          <w:rFonts w:ascii="Calibri" w:eastAsia="Times New Roman" w:hAnsi="Calibri"/>
          <w:sz w:val="22"/>
          <w:lang w:eastAsia="it-IT"/>
        </w:rPr>
        <w:t xml:space="preserve">.    </w:t>
      </w:r>
    </w:p>
    <w:p w14:paraId="6C512A15" w14:textId="31F1658B" w:rsidR="002F73E9" w:rsidRDefault="001C61DC" w:rsidP="002F73E9">
      <w:pPr>
        <w:widowControl/>
        <w:ind w:left="284" w:right="259"/>
        <w:rPr>
          <w:rFonts w:ascii="Calibri" w:eastAsia="Times New Roman" w:hAnsi="Calibri"/>
          <w:sz w:val="22"/>
          <w:lang w:eastAsia="it-IT"/>
        </w:rPr>
      </w:pPr>
      <w:r w:rsidRPr="001C61DC">
        <w:rPr>
          <w:rFonts w:ascii="Calibri" w:eastAsia="Times New Roman" w:hAnsi="Calibri"/>
          <w:sz w:val="22"/>
          <w:lang w:eastAsia="it-IT"/>
        </w:rPr>
        <w:t>Relativamente all’andamento del settore si deve registrare per il 2021 un’importante svolta indotta dalla politica economica del Governo che con le politiche legate ai “bonus edilizi” ha permesso di superare la difficile situazione del 2020 dovuta all’emergenza sanitaria e al vistoso rallentamento economico, l’introduzione dei nuovi bonus fiscali e di attività a questi connessi, ha aperto nuove opportunità per tutta la categoria.</w:t>
      </w:r>
    </w:p>
    <w:p w14:paraId="00C86570" w14:textId="77777777" w:rsidR="002F73E9" w:rsidRPr="00572C7E" w:rsidRDefault="002F73E9" w:rsidP="002F73E9">
      <w:pPr>
        <w:widowControl/>
        <w:ind w:left="284" w:right="259"/>
        <w:rPr>
          <w:rFonts w:ascii="Calibri" w:eastAsia="Times New Roman" w:hAnsi="Calibri"/>
          <w:sz w:val="22"/>
          <w:lang w:eastAsia="it-IT"/>
        </w:rPr>
      </w:pPr>
      <w:r w:rsidRPr="00572C7E">
        <w:rPr>
          <w:rFonts w:ascii="Calibri" w:eastAsia="Times New Roman" w:hAnsi="Calibri"/>
          <w:sz w:val="22"/>
          <w:lang w:eastAsia="it-IT"/>
        </w:rPr>
        <w:t>Risulta quindi imperativo che la categoria e gli enti incentivino e favoriscano la specializzazione e l’impegno nella ricerca di nuove competenze e capacità, poiché la cultura professionale è il solo strumento che permette di migliorare la professionalità e la specializzazione.   Questa sarà la sfida, cui tendere nell’immediato futuro.</w:t>
      </w:r>
    </w:p>
    <w:p w14:paraId="74CB0253" w14:textId="77777777" w:rsidR="002F73E9" w:rsidRDefault="002F73E9" w:rsidP="00773AD3">
      <w:pPr>
        <w:pStyle w:val="Corpotesto"/>
        <w:spacing w:line="360" w:lineRule="auto"/>
        <w:ind w:left="232" w:right="231"/>
        <w:jc w:val="both"/>
      </w:pPr>
    </w:p>
    <w:p w14:paraId="1C8E9CFA" w14:textId="77777777" w:rsidR="00773AD3" w:rsidRPr="00572C7E" w:rsidRDefault="00773AD3" w:rsidP="00773AD3">
      <w:pPr>
        <w:pStyle w:val="Corpotesto"/>
        <w:ind w:left="232"/>
        <w:jc w:val="both"/>
        <w:rPr>
          <w:b/>
          <w:bCs/>
        </w:rPr>
      </w:pPr>
      <w:r w:rsidRPr="00572C7E">
        <w:rPr>
          <w:b/>
          <w:bCs/>
        </w:rPr>
        <w:t>Il</w:t>
      </w:r>
      <w:r w:rsidRPr="00572C7E">
        <w:rPr>
          <w:b/>
          <w:bCs/>
          <w:spacing w:val="-2"/>
        </w:rPr>
        <w:t xml:space="preserve"> </w:t>
      </w:r>
      <w:r w:rsidRPr="00572C7E">
        <w:rPr>
          <w:b/>
          <w:bCs/>
        </w:rPr>
        <w:t>Rendiconto della</w:t>
      </w:r>
      <w:r w:rsidRPr="00572C7E">
        <w:rPr>
          <w:b/>
          <w:bCs/>
          <w:spacing w:val="-1"/>
        </w:rPr>
        <w:t xml:space="preserve"> </w:t>
      </w:r>
      <w:r w:rsidRPr="00572C7E">
        <w:rPr>
          <w:b/>
          <w:bCs/>
        </w:rPr>
        <w:t>gestione</w:t>
      </w:r>
      <w:r w:rsidRPr="00572C7E">
        <w:rPr>
          <w:b/>
          <w:bCs/>
          <w:spacing w:val="1"/>
        </w:rPr>
        <w:t xml:space="preserve"> </w:t>
      </w:r>
      <w:r w:rsidRPr="00572C7E">
        <w:rPr>
          <w:b/>
          <w:bCs/>
        </w:rPr>
        <w:t>è</w:t>
      </w:r>
      <w:r w:rsidRPr="00572C7E">
        <w:rPr>
          <w:b/>
          <w:bCs/>
          <w:spacing w:val="-3"/>
        </w:rPr>
        <w:t xml:space="preserve"> </w:t>
      </w:r>
      <w:r w:rsidRPr="00572C7E">
        <w:rPr>
          <w:b/>
          <w:bCs/>
        </w:rPr>
        <w:t>composto dai</w:t>
      </w:r>
      <w:r w:rsidRPr="00572C7E">
        <w:rPr>
          <w:b/>
          <w:bCs/>
          <w:spacing w:val="-1"/>
        </w:rPr>
        <w:t xml:space="preserve"> </w:t>
      </w:r>
      <w:r w:rsidRPr="00572C7E">
        <w:rPr>
          <w:b/>
          <w:bCs/>
        </w:rPr>
        <w:t>seguenti</w:t>
      </w:r>
      <w:r w:rsidRPr="00572C7E">
        <w:rPr>
          <w:b/>
          <w:bCs/>
          <w:spacing w:val="-3"/>
        </w:rPr>
        <w:t xml:space="preserve"> </w:t>
      </w:r>
      <w:r w:rsidRPr="00572C7E">
        <w:rPr>
          <w:b/>
          <w:bCs/>
        </w:rPr>
        <w:t>documenti:</w:t>
      </w:r>
    </w:p>
    <w:p w14:paraId="2628D52D" w14:textId="77777777" w:rsidR="00773AD3" w:rsidRDefault="00773AD3" w:rsidP="00773AD3">
      <w:pPr>
        <w:pStyle w:val="Corpotesto"/>
        <w:spacing w:before="7"/>
        <w:rPr>
          <w:sz w:val="27"/>
        </w:rPr>
      </w:pPr>
    </w:p>
    <w:p w14:paraId="0786D53A" w14:textId="77777777" w:rsidR="00773AD3" w:rsidRPr="00773AD3" w:rsidRDefault="00773AD3" w:rsidP="00773AD3">
      <w:pPr>
        <w:pStyle w:val="Paragrafoelenco"/>
        <w:numPr>
          <w:ilvl w:val="0"/>
          <w:numId w:val="3"/>
        </w:numPr>
        <w:tabs>
          <w:tab w:val="left" w:pos="953"/>
          <w:tab w:val="left" w:pos="954"/>
        </w:tabs>
        <w:autoSpaceDE w:val="0"/>
        <w:autoSpaceDN w:val="0"/>
        <w:spacing w:line="240" w:lineRule="auto"/>
        <w:ind w:hanging="361"/>
        <w:contextualSpacing w:val="0"/>
        <w:jc w:val="left"/>
        <w:rPr>
          <w:rFonts w:asciiTheme="minorHAnsi" w:hAnsiTheme="minorHAnsi" w:cstheme="minorHAnsi"/>
        </w:rPr>
      </w:pPr>
      <w:r w:rsidRPr="00773AD3">
        <w:rPr>
          <w:rFonts w:asciiTheme="minorHAnsi" w:hAnsiTheme="minorHAnsi" w:cstheme="minorHAnsi"/>
          <w:sz w:val="22"/>
        </w:rPr>
        <w:t>Conto</w:t>
      </w:r>
      <w:r w:rsidRPr="00773AD3">
        <w:rPr>
          <w:rFonts w:asciiTheme="minorHAnsi" w:hAnsiTheme="minorHAnsi" w:cstheme="minorHAnsi"/>
          <w:spacing w:val="-1"/>
          <w:sz w:val="22"/>
        </w:rPr>
        <w:t xml:space="preserve"> </w:t>
      </w:r>
      <w:r w:rsidRPr="00773AD3">
        <w:rPr>
          <w:rFonts w:asciiTheme="minorHAnsi" w:hAnsiTheme="minorHAnsi" w:cstheme="minorHAnsi"/>
          <w:sz w:val="22"/>
        </w:rPr>
        <w:t>del</w:t>
      </w:r>
      <w:r w:rsidRPr="00773AD3">
        <w:rPr>
          <w:rFonts w:asciiTheme="minorHAnsi" w:hAnsiTheme="minorHAnsi" w:cstheme="minorHAnsi"/>
          <w:spacing w:val="-2"/>
          <w:sz w:val="22"/>
        </w:rPr>
        <w:t xml:space="preserve"> </w:t>
      </w:r>
      <w:r w:rsidRPr="00773AD3">
        <w:rPr>
          <w:rFonts w:asciiTheme="minorHAnsi" w:hAnsiTheme="minorHAnsi" w:cstheme="minorHAnsi"/>
          <w:sz w:val="22"/>
        </w:rPr>
        <w:t>bilancio</w:t>
      </w:r>
      <w:r w:rsidRPr="00773AD3">
        <w:rPr>
          <w:rFonts w:asciiTheme="minorHAnsi" w:hAnsiTheme="minorHAnsi" w:cstheme="minorHAnsi"/>
          <w:spacing w:val="-2"/>
          <w:sz w:val="22"/>
        </w:rPr>
        <w:t xml:space="preserve"> </w:t>
      </w:r>
      <w:r w:rsidRPr="00773AD3">
        <w:rPr>
          <w:rFonts w:asciiTheme="minorHAnsi" w:hAnsiTheme="minorHAnsi" w:cstheme="minorHAnsi"/>
          <w:sz w:val="22"/>
        </w:rPr>
        <w:t>o</w:t>
      </w:r>
      <w:r w:rsidRPr="00773AD3">
        <w:rPr>
          <w:rFonts w:asciiTheme="minorHAnsi" w:hAnsiTheme="minorHAnsi" w:cstheme="minorHAnsi"/>
          <w:spacing w:val="-1"/>
          <w:sz w:val="22"/>
        </w:rPr>
        <w:t xml:space="preserve"> </w:t>
      </w:r>
      <w:r w:rsidRPr="00773AD3">
        <w:rPr>
          <w:rFonts w:asciiTheme="minorHAnsi" w:hAnsiTheme="minorHAnsi" w:cstheme="minorHAnsi"/>
          <w:sz w:val="22"/>
        </w:rPr>
        <w:t>Rendiconto</w:t>
      </w:r>
      <w:r w:rsidRPr="00773AD3">
        <w:rPr>
          <w:rFonts w:asciiTheme="minorHAnsi" w:hAnsiTheme="minorHAnsi" w:cstheme="minorHAnsi"/>
          <w:spacing w:val="-2"/>
          <w:sz w:val="22"/>
        </w:rPr>
        <w:t xml:space="preserve"> </w:t>
      </w:r>
      <w:r w:rsidRPr="00773AD3">
        <w:rPr>
          <w:rFonts w:asciiTheme="minorHAnsi" w:hAnsiTheme="minorHAnsi" w:cstheme="minorHAnsi"/>
          <w:sz w:val="22"/>
        </w:rPr>
        <w:t>finanziario</w:t>
      </w:r>
      <w:r w:rsidRPr="00773AD3">
        <w:rPr>
          <w:rFonts w:asciiTheme="minorHAnsi" w:hAnsiTheme="minorHAnsi" w:cstheme="minorHAnsi"/>
          <w:spacing w:val="-2"/>
          <w:sz w:val="22"/>
        </w:rPr>
        <w:t xml:space="preserve"> </w:t>
      </w:r>
      <w:r w:rsidRPr="00773AD3">
        <w:rPr>
          <w:rFonts w:asciiTheme="minorHAnsi" w:hAnsiTheme="minorHAnsi" w:cstheme="minorHAnsi"/>
          <w:sz w:val="22"/>
        </w:rPr>
        <w:t>gestionale</w:t>
      </w:r>
    </w:p>
    <w:p w14:paraId="5AAEB62F" w14:textId="77777777" w:rsidR="00773AD3" w:rsidRPr="00773AD3" w:rsidRDefault="00773AD3" w:rsidP="00773AD3">
      <w:pPr>
        <w:pStyle w:val="Paragrafoelenco"/>
        <w:numPr>
          <w:ilvl w:val="0"/>
          <w:numId w:val="3"/>
        </w:numPr>
        <w:tabs>
          <w:tab w:val="left" w:pos="953"/>
          <w:tab w:val="left" w:pos="954"/>
        </w:tabs>
        <w:autoSpaceDE w:val="0"/>
        <w:autoSpaceDN w:val="0"/>
        <w:spacing w:before="133" w:line="240" w:lineRule="auto"/>
        <w:ind w:hanging="361"/>
        <w:contextualSpacing w:val="0"/>
        <w:jc w:val="left"/>
        <w:rPr>
          <w:rFonts w:asciiTheme="minorHAnsi" w:hAnsiTheme="minorHAnsi" w:cstheme="minorHAnsi"/>
        </w:rPr>
      </w:pPr>
      <w:r w:rsidRPr="00773AD3">
        <w:rPr>
          <w:rFonts w:asciiTheme="minorHAnsi" w:hAnsiTheme="minorHAnsi" w:cstheme="minorHAnsi"/>
          <w:sz w:val="22"/>
        </w:rPr>
        <w:t>Stato patrimoniale</w:t>
      </w:r>
      <w:r w:rsidRPr="00773AD3">
        <w:rPr>
          <w:rFonts w:asciiTheme="minorHAnsi" w:hAnsiTheme="minorHAnsi" w:cstheme="minorHAnsi"/>
          <w:spacing w:val="-3"/>
          <w:sz w:val="22"/>
        </w:rPr>
        <w:t xml:space="preserve"> </w:t>
      </w:r>
      <w:r w:rsidRPr="00773AD3">
        <w:rPr>
          <w:rFonts w:asciiTheme="minorHAnsi" w:hAnsiTheme="minorHAnsi" w:cstheme="minorHAnsi"/>
          <w:sz w:val="22"/>
        </w:rPr>
        <w:t>e</w:t>
      </w:r>
      <w:r w:rsidRPr="00773AD3">
        <w:rPr>
          <w:rFonts w:asciiTheme="minorHAnsi" w:hAnsiTheme="minorHAnsi" w:cstheme="minorHAnsi"/>
          <w:spacing w:val="-3"/>
          <w:sz w:val="22"/>
        </w:rPr>
        <w:t xml:space="preserve"> </w:t>
      </w:r>
      <w:r w:rsidRPr="00773AD3">
        <w:rPr>
          <w:rFonts w:asciiTheme="minorHAnsi" w:hAnsiTheme="minorHAnsi" w:cstheme="minorHAnsi"/>
          <w:sz w:val="22"/>
        </w:rPr>
        <w:t>conto</w:t>
      </w:r>
      <w:r w:rsidRPr="00773AD3">
        <w:rPr>
          <w:rFonts w:asciiTheme="minorHAnsi" w:hAnsiTheme="minorHAnsi" w:cstheme="minorHAnsi"/>
          <w:spacing w:val="-1"/>
          <w:sz w:val="22"/>
        </w:rPr>
        <w:t xml:space="preserve"> </w:t>
      </w:r>
      <w:r w:rsidRPr="00773AD3">
        <w:rPr>
          <w:rFonts w:asciiTheme="minorHAnsi" w:hAnsiTheme="minorHAnsi" w:cstheme="minorHAnsi"/>
          <w:sz w:val="22"/>
        </w:rPr>
        <w:t>economico</w:t>
      </w:r>
    </w:p>
    <w:p w14:paraId="7B90180A" w14:textId="77777777" w:rsidR="00773AD3" w:rsidRPr="00773AD3" w:rsidRDefault="00773AD3" w:rsidP="00773AD3">
      <w:pPr>
        <w:pStyle w:val="Paragrafoelenco"/>
        <w:numPr>
          <w:ilvl w:val="0"/>
          <w:numId w:val="3"/>
        </w:numPr>
        <w:tabs>
          <w:tab w:val="left" w:pos="953"/>
          <w:tab w:val="left" w:pos="954"/>
        </w:tabs>
        <w:autoSpaceDE w:val="0"/>
        <w:autoSpaceDN w:val="0"/>
        <w:spacing w:before="135" w:line="240" w:lineRule="auto"/>
        <w:ind w:hanging="361"/>
        <w:contextualSpacing w:val="0"/>
        <w:jc w:val="left"/>
        <w:rPr>
          <w:rFonts w:asciiTheme="minorHAnsi" w:hAnsiTheme="minorHAnsi" w:cstheme="minorHAnsi"/>
        </w:rPr>
      </w:pPr>
      <w:r w:rsidRPr="00773AD3">
        <w:rPr>
          <w:rFonts w:asciiTheme="minorHAnsi" w:hAnsiTheme="minorHAnsi" w:cstheme="minorHAnsi"/>
          <w:sz w:val="22"/>
        </w:rPr>
        <w:t>Situazione</w:t>
      </w:r>
      <w:r w:rsidRPr="00773AD3">
        <w:rPr>
          <w:rFonts w:asciiTheme="minorHAnsi" w:hAnsiTheme="minorHAnsi" w:cstheme="minorHAnsi"/>
          <w:spacing w:val="-1"/>
          <w:sz w:val="22"/>
        </w:rPr>
        <w:t xml:space="preserve"> </w:t>
      </w:r>
      <w:r w:rsidRPr="00773AD3">
        <w:rPr>
          <w:rFonts w:asciiTheme="minorHAnsi" w:hAnsiTheme="minorHAnsi" w:cstheme="minorHAnsi"/>
          <w:sz w:val="22"/>
        </w:rPr>
        <w:t>amministrativa</w:t>
      </w:r>
    </w:p>
    <w:p w14:paraId="61F73835" w14:textId="77777777" w:rsidR="00773AD3" w:rsidRPr="00773AD3" w:rsidRDefault="00773AD3" w:rsidP="00773AD3">
      <w:pPr>
        <w:pStyle w:val="Paragrafoelenco"/>
        <w:numPr>
          <w:ilvl w:val="0"/>
          <w:numId w:val="3"/>
        </w:numPr>
        <w:tabs>
          <w:tab w:val="left" w:pos="953"/>
          <w:tab w:val="left" w:pos="954"/>
        </w:tabs>
        <w:autoSpaceDE w:val="0"/>
        <w:autoSpaceDN w:val="0"/>
        <w:spacing w:before="134" w:line="355" w:lineRule="auto"/>
        <w:ind w:right="235"/>
        <w:contextualSpacing w:val="0"/>
        <w:jc w:val="left"/>
        <w:rPr>
          <w:rFonts w:asciiTheme="minorHAnsi" w:hAnsiTheme="minorHAnsi" w:cstheme="minorHAnsi"/>
        </w:rPr>
      </w:pPr>
      <w:r w:rsidRPr="00773AD3">
        <w:rPr>
          <w:rFonts w:asciiTheme="minorHAnsi" w:hAnsiTheme="minorHAnsi" w:cstheme="minorHAnsi"/>
          <w:sz w:val="22"/>
        </w:rPr>
        <w:t>Nota integrativa in forma abbreviata contenete anche le informazioni relative alla relazione sulla</w:t>
      </w:r>
      <w:r w:rsidRPr="00773AD3">
        <w:rPr>
          <w:rFonts w:asciiTheme="minorHAnsi" w:hAnsiTheme="minorHAnsi" w:cstheme="minorHAnsi"/>
          <w:spacing w:val="-47"/>
          <w:sz w:val="22"/>
        </w:rPr>
        <w:t xml:space="preserve"> </w:t>
      </w:r>
      <w:r w:rsidRPr="00773AD3">
        <w:rPr>
          <w:rFonts w:asciiTheme="minorHAnsi" w:hAnsiTheme="minorHAnsi" w:cstheme="minorHAnsi"/>
          <w:sz w:val="22"/>
        </w:rPr>
        <w:t>gestione</w:t>
      </w:r>
    </w:p>
    <w:p w14:paraId="64343DC4" w14:textId="33DAF3CA" w:rsidR="00773AD3" w:rsidRDefault="00773AD3" w:rsidP="00773AD3">
      <w:pPr>
        <w:pStyle w:val="Corpotesto"/>
        <w:spacing w:before="170"/>
        <w:ind w:left="593"/>
        <w:rPr>
          <w:rFonts w:asciiTheme="minorHAnsi" w:hAnsiTheme="minorHAnsi" w:cstheme="minorHAnsi"/>
        </w:rPr>
      </w:pPr>
      <w:r w:rsidRPr="00773AD3">
        <w:rPr>
          <w:rFonts w:asciiTheme="minorHAnsi" w:hAnsiTheme="minorHAnsi" w:cstheme="minorHAnsi"/>
        </w:rPr>
        <w:t>Il</w:t>
      </w:r>
      <w:r w:rsidRPr="00773AD3">
        <w:rPr>
          <w:rFonts w:asciiTheme="minorHAnsi" w:hAnsiTheme="minorHAnsi" w:cstheme="minorHAnsi"/>
          <w:spacing w:val="-2"/>
        </w:rPr>
        <w:t xml:space="preserve"> </w:t>
      </w:r>
      <w:r w:rsidRPr="00773AD3">
        <w:rPr>
          <w:rFonts w:asciiTheme="minorHAnsi" w:hAnsiTheme="minorHAnsi" w:cstheme="minorHAnsi"/>
        </w:rPr>
        <w:t>Rendiconto si</w:t>
      </w:r>
      <w:r w:rsidRPr="00773AD3">
        <w:rPr>
          <w:rFonts w:asciiTheme="minorHAnsi" w:hAnsiTheme="minorHAnsi" w:cstheme="minorHAnsi"/>
          <w:spacing w:val="-4"/>
        </w:rPr>
        <w:t xml:space="preserve"> </w:t>
      </w:r>
      <w:r w:rsidRPr="00773AD3">
        <w:rPr>
          <w:rFonts w:asciiTheme="minorHAnsi" w:hAnsiTheme="minorHAnsi" w:cstheme="minorHAnsi"/>
        </w:rPr>
        <w:t>completa con</w:t>
      </w:r>
      <w:r w:rsidRPr="00773AD3">
        <w:rPr>
          <w:rFonts w:asciiTheme="minorHAnsi" w:hAnsiTheme="minorHAnsi" w:cstheme="minorHAnsi"/>
          <w:spacing w:val="-2"/>
        </w:rPr>
        <w:t xml:space="preserve"> </w:t>
      </w:r>
      <w:r w:rsidRPr="00773AD3">
        <w:rPr>
          <w:rFonts w:asciiTheme="minorHAnsi" w:hAnsiTheme="minorHAnsi" w:cstheme="minorHAnsi"/>
        </w:rPr>
        <w:t>la</w:t>
      </w:r>
      <w:r w:rsidRPr="00773AD3">
        <w:rPr>
          <w:rFonts w:asciiTheme="minorHAnsi" w:hAnsiTheme="minorHAnsi" w:cstheme="minorHAnsi"/>
          <w:spacing w:val="-1"/>
        </w:rPr>
        <w:t xml:space="preserve"> </w:t>
      </w:r>
      <w:r w:rsidRPr="00773AD3">
        <w:rPr>
          <w:rFonts w:asciiTheme="minorHAnsi" w:hAnsiTheme="minorHAnsi" w:cstheme="minorHAnsi"/>
        </w:rPr>
        <w:t>Relazione</w:t>
      </w:r>
      <w:r w:rsidRPr="00773AD3">
        <w:rPr>
          <w:rFonts w:asciiTheme="minorHAnsi" w:hAnsiTheme="minorHAnsi" w:cstheme="minorHAnsi"/>
          <w:spacing w:val="-2"/>
        </w:rPr>
        <w:t xml:space="preserve"> </w:t>
      </w:r>
      <w:r w:rsidRPr="00773AD3">
        <w:rPr>
          <w:rFonts w:asciiTheme="minorHAnsi" w:hAnsiTheme="minorHAnsi" w:cstheme="minorHAnsi"/>
        </w:rPr>
        <w:t>del</w:t>
      </w:r>
      <w:r w:rsidRPr="00773AD3">
        <w:rPr>
          <w:rFonts w:asciiTheme="minorHAnsi" w:hAnsiTheme="minorHAnsi" w:cstheme="minorHAnsi"/>
          <w:spacing w:val="-1"/>
        </w:rPr>
        <w:t xml:space="preserve"> </w:t>
      </w:r>
      <w:r w:rsidRPr="00773AD3">
        <w:rPr>
          <w:rFonts w:asciiTheme="minorHAnsi" w:hAnsiTheme="minorHAnsi" w:cstheme="minorHAnsi"/>
        </w:rPr>
        <w:t>Revisore Contabile</w:t>
      </w:r>
      <w:r w:rsidR="009E44A9">
        <w:rPr>
          <w:rFonts w:asciiTheme="minorHAnsi" w:hAnsiTheme="minorHAnsi" w:cstheme="minorHAnsi"/>
        </w:rPr>
        <w:t>.</w:t>
      </w:r>
    </w:p>
    <w:p w14:paraId="058DD4C4" w14:textId="77777777" w:rsidR="001D136D" w:rsidRPr="00773AD3" w:rsidRDefault="001D136D" w:rsidP="00773AD3">
      <w:pPr>
        <w:pStyle w:val="Corpotesto"/>
        <w:spacing w:before="170"/>
        <w:ind w:left="593"/>
        <w:rPr>
          <w:rFonts w:asciiTheme="minorHAnsi" w:hAnsiTheme="minorHAnsi" w:cstheme="minorHAnsi"/>
        </w:rPr>
      </w:pPr>
    </w:p>
    <w:p w14:paraId="4FAF1CA8" w14:textId="77777777" w:rsidR="00773AD3" w:rsidRPr="009E44A9" w:rsidRDefault="00773AD3" w:rsidP="009E44A9">
      <w:pPr>
        <w:pStyle w:val="Titolo1"/>
        <w:tabs>
          <w:tab w:val="left" w:pos="998"/>
          <w:tab w:val="left" w:pos="999"/>
        </w:tabs>
        <w:spacing w:after="240"/>
        <w:ind w:left="637" w:firstLine="0"/>
        <w:jc w:val="center"/>
        <w:rPr>
          <w:sz w:val="28"/>
          <w:szCs w:val="28"/>
          <w:u w:val="none"/>
        </w:rPr>
      </w:pPr>
      <w:r w:rsidRPr="009E44A9">
        <w:rPr>
          <w:sz w:val="28"/>
          <w:szCs w:val="28"/>
          <w:u w:val="none"/>
        </w:rPr>
        <w:t>Il Conto del Bilancio o Rendiconto finanziario gestionale</w:t>
      </w:r>
    </w:p>
    <w:p w14:paraId="577A68B0" w14:textId="77777777" w:rsidR="00773AD3" w:rsidRDefault="00773AD3" w:rsidP="00773AD3">
      <w:pPr>
        <w:pStyle w:val="Corpotesto"/>
        <w:spacing w:before="57" w:line="360" w:lineRule="auto"/>
        <w:ind w:left="232"/>
      </w:pPr>
      <w:r>
        <w:t>Tale</w:t>
      </w:r>
      <w:r w:rsidRPr="001D136D">
        <w:t xml:space="preserve"> </w:t>
      </w:r>
      <w:r>
        <w:t>documento</w:t>
      </w:r>
      <w:r w:rsidRPr="001D136D">
        <w:t xml:space="preserve"> </w:t>
      </w:r>
      <w:r>
        <w:t>espone</w:t>
      </w:r>
      <w:r w:rsidRPr="001D136D">
        <w:t xml:space="preserve"> </w:t>
      </w:r>
      <w:r>
        <w:t>i</w:t>
      </w:r>
      <w:r w:rsidRPr="001D136D">
        <w:t xml:space="preserve"> </w:t>
      </w:r>
      <w:r>
        <w:t>risultati</w:t>
      </w:r>
      <w:r w:rsidRPr="001D136D">
        <w:t xml:space="preserve"> </w:t>
      </w:r>
      <w:r>
        <w:t>della</w:t>
      </w:r>
      <w:r w:rsidRPr="001D136D">
        <w:t xml:space="preserve"> </w:t>
      </w:r>
      <w:r>
        <w:t>gestione</w:t>
      </w:r>
      <w:r w:rsidRPr="001D136D">
        <w:t xml:space="preserve"> </w:t>
      </w:r>
      <w:r>
        <w:t>delle</w:t>
      </w:r>
      <w:r w:rsidRPr="001D136D">
        <w:t xml:space="preserve"> </w:t>
      </w:r>
      <w:r>
        <w:t>entrate</w:t>
      </w:r>
      <w:r w:rsidRPr="001D136D">
        <w:t xml:space="preserve"> </w:t>
      </w:r>
      <w:r>
        <w:t>e</w:t>
      </w:r>
      <w:r w:rsidRPr="001D136D">
        <w:t xml:space="preserve"> </w:t>
      </w:r>
      <w:r>
        <w:t>delle</w:t>
      </w:r>
      <w:r w:rsidRPr="001D136D">
        <w:t xml:space="preserve"> </w:t>
      </w:r>
      <w:r>
        <w:t>uscite,</w:t>
      </w:r>
      <w:r w:rsidRPr="001D136D">
        <w:t xml:space="preserve"> </w:t>
      </w:r>
      <w:r>
        <w:t>suddivise</w:t>
      </w:r>
      <w:r w:rsidRPr="001D136D">
        <w:t xml:space="preserve"> </w:t>
      </w:r>
      <w:r>
        <w:t>nelle</w:t>
      </w:r>
      <w:r w:rsidRPr="001D136D">
        <w:t xml:space="preserve"> </w:t>
      </w:r>
      <w:r>
        <w:t>diverse</w:t>
      </w:r>
      <w:r w:rsidRPr="001D136D">
        <w:t xml:space="preserve"> </w:t>
      </w:r>
      <w:r>
        <w:t>gestioni:</w:t>
      </w:r>
    </w:p>
    <w:p w14:paraId="0E0EFD49" w14:textId="77777777" w:rsidR="00773AD3" w:rsidRDefault="00773AD3" w:rsidP="00773AD3">
      <w:pPr>
        <w:pStyle w:val="Corpotesto"/>
        <w:spacing w:before="5"/>
        <w:rPr>
          <w:sz w:val="16"/>
        </w:rPr>
      </w:pPr>
    </w:p>
    <w:p w14:paraId="701788B9" w14:textId="77777777" w:rsidR="00773AD3" w:rsidRDefault="00773AD3" w:rsidP="00DF6F70">
      <w:pPr>
        <w:pStyle w:val="Titolo1"/>
        <w:numPr>
          <w:ilvl w:val="0"/>
          <w:numId w:val="2"/>
        </w:numPr>
        <w:tabs>
          <w:tab w:val="left" w:pos="954"/>
        </w:tabs>
        <w:spacing w:line="360" w:lineRule="auto"/>
        <w:ind w:hanging="361"/>
        <w:rPr>
          <w:u w:val="none"/>
        </w:rPr>
      </w:pPr>
      <w:r>
        <w:rPr>
          <w:u w:val="none"/>
        </w:rPr>
        <w:t>Gestione</w:t>
      </w:r>
      <w:r>
        <w:rPr>
          <w:spacing w:val="-3"/>
          <w:u w:val="none"/>
        </w:rPr>
        <w:t xml:space="preserve"> </w:t>
      </w:r>
      <w:r>
        <w:rPr>
          <w:u w:val="none"/>
        </w:rPr>
        <w:t>di competenza;</w:t>
      </w:r>
    </w:p>
    <w:p w14:paraId="51E50BAE" w14:textId="77777777" w:rsidR="00773AD3" w:rsidRPr="001C61DC" w:rsidRDefault="00773AD3" w:rsidP="00DF6F70">
      <w:pPr>
        <w:pStyle w:val="Titolo1"/>
        <w:numPr>
          <w:ilvl w:val="0"/>
          <w:numId w:val="2"/>
        </w:numPr>
        <w:tabs>
          <w:tab w:val="left" w:pos="954"/>
        </w:tabs>
        <w:spacing w:line="360" w:lineRule="auto"/>
        <w:ind w:hanging="361"/>
        <w:rPr>
          <w:u w:val="none"/>
        </w:rPr>
      </w:pPr>
      <w:r w:rsidRPr="001C61DC">
        <w:rPr>
          <w:u w:val="none"/>
        </w:rPr>
        <w:t>Gestione dei residui;</w:t>
      </w:r>
    </w:p>
    <w:p w14:paraId="5AFDF065" w14:textId="77777777" w:rsidR="00773AD3" w:rsidRPr="001C61DC" w:rsidRDefault="00773AD3" w:rsidP="00DF6F70">
      <w:pPr>
        <w:pStyle w:val="Titolo1"/>
        <w:numPr>
          <w:ilvl w:val="0"/>
          <w:numId w:val="2"/>
        </w:numPr>
        <w:tabs>
          <w:tab w:val="left" w:pos="954"/>
        </w:tabs>
        <w:spacing w:line="360" w:lineRule="auto"/>
        <w:ind w:hanging="361"/>
        <w:rPr>
          <w:u w:val="none"/>
        </w:rPr>
      </w:pPr>
      <w:r>
        <w:rPr>
          <w:u w:val="none"/>
        </w:rPr>
        <w:t>Gestione</w:t>
      </w:r>
      <w:r w:rsidRPr="001C61DC">
        <w:rPr>
          <w:u w:val="none"/>
        </w:rPr>
        <w:t xml:space="preserve"> </w:t>
      </w:r>
      <w:r>
        <w:rPr>
          <w:u w:val="none"/>
        </w:rPr>
        <w:t>di cassa</w:t>
      </w:r>
      <w:r w:rsidRPr="001C61DC">
        <w:rPr>
          <w:u w:val="none"/>
        </w:rPr>
        <w:t>.</w:t>
      </w:r>
    </w:p>
    <w:p w14:paraId="5AFC38E4" w14:textId="77777777" w:rsidR="00773AD3" w:rsidRDefault="00773AD3" w:rsidP="00773AD3">
      <w:pPr>
        <w:pStyle w:val="Corpotesto"/>
        <w:spacing w:before="5"/>
        <w:rPr>
          <w:sz w:val="23"/>
        </w:rPr>
      </w:pPr>
    </w:p>
    <w:p w14:paraId="191F79BE" w14:textId="272C60F3" w:rsidR="00773AD3" w:rsidRPr="00375C7B" w:rsidRDefault="00773AD3" w:rsidP="00773AD3">
      <w:pPr>
        <w:pStyle w:val="Corpotesto"/>
        <w:spacing w:line="360" w:lineRule="auto"/>
        <w:ind w:left="232"/>
        <w:rPr>
          <w:rFonts w:asciiTheme="minorHAnsi" w:hAnsiTheme="minorHAnsi" w:cstheme="minorHAnsi"/>
        </w:rPr>
      </w:pPr>
      <w:r w:rsidRPr="00375C7B">
        <w:rPr>
          <w:rFonts w:asciiTheme="minorHAnsi" w:hAnsiTheme="minorHAnsi" w:cstheme="minorHAnsi"/>
        </w:rPr>
        <w:t>Il Rendiconto Finanziario Gestionale è formulato secondo due differenti criteri di imputazione temporale</w:t>
      </w:r>
      <w:r w:rsidR="001D136D" w:rsidRPr="00375C7B">
        <w:rPr>
          <w:rFonts w:asciiTheme="minorHAnsi" w:hAnsiTheme="minorHAnsi" w:cstheme="minorHAnsi"/>
        </w:rPr>
        <w:t xml:space="preserve"> </w:t>
      </w:r>
      <w:r w:rsidRPr="00375C7B">
        <w:rPr>
          <w:rFonts w:asciiTheme="minorHAnsi" w:hAnsiTheme="minorHAnsi" w:cstheme="minorHAnsi"/>
        </w:rPr>
        <w:t>delle operazioni, quello di competenza finanziaria e quello di cassa.</w:t>
      </w:r>
    </w:p>
    <w:p w14:paraId="4C1989DE" w14:textId="77777777" w:rsidR="00375C7B" w:rsidRPr="001D136D" w:rsidRDefault="00773AD3" w:rsidP="00375C7B">
      <w:pPr>
        <w:pStyle w:val="Corpotesto"/>
        <w:spacing w:line="360" w:lineRule="auto"/>
        <w:ind w:left="232"/>
        <w:rPr>
          <w:rFonts w:asciiTheme="minorHAnsi" w:hAnsiTheme="minorHAnsi" w:cstheme="minorHAnsi"/>
        </w:rPr>
      </w:pPr>
      <w:r w:rsidRPr="00375C7B">
        <w:rPr>
          <w:rFonts w:asciiTheme="minorHAnsi" w:hAnsiTheme="minorHAnsi" w:cstheme="minorHAnsi"/>
        </w:rPr>
        <w:t xml:space="preserve">Il criterio di competenza finanziaria </w:t>
      </w:r>
      <w:r w:rsidRPr="001D136D">
        <w:rPr>
          <w:rFonts w:asciiTheme="minorHAnsi" w:hAnsiTheme="minorHAnsi" w:cstheme="minorHAnsi"/>
        </w:rPr>
        <w:t>attribuisce</w:t>
      </w:r>
      <w:r w:rsidRPr="00375C7B">
        <w:rPr>
          <w:rFonts w:asciiTheme="minorHAnsi" w:hAnsiTheme="minorHAnsi" w:cstheme="minorHAnsi"/>
        </w:rPr>
        <w:t xml:space="preserve"> </w:t>
      </w:r>
      <w:r w:rsidRPr="001D136D">
        <w:rPr>
          <w:rFonts w:asciiTheme="minorHAnsi" w:hAnsiTheme="minorHAnsi" w:cstheme="minorHAnsi"/>
        </w:rPr>
        <w:t>una</w:t>
      </w:r>
      <w:r w:rsidRPr="00375C7B">
        <w:rPr>
          <w:rFonts w:asciiTheme="minorHAnsi" w:hAnsiTheme="minorHAnsi" w:cstheme="minorHAnsi"/>
        </w:rPr>
        <w:t xml:space="preserve"> </w:t>
      </w:r>
      <w:r w:rsidRPr="001D136D">
        <w:rPr>
          <w:rFonts w:asciiTheme="minorHAnsi" w:hAnsiTheme="minorHAnsi" w:cstheme="minorHAnsi"/>
        </w:rPr>
        <w:t>operazione</w:t>
      </w:r>
      <w:r w:rsidRPr="00375C7B">
        <w:rPr>
          <w:rFonts w:asciiTheme="minorHAnsi" w:hAnsiTheme="minorHAnsi" w:cstheme="minorHAnsi"/>
        </w:rPr>
        <w:t xml:space="preserve"> </w:t>
      </w:r>
      <w:r w:rsidRPr="001D136D">
        <w:rPr>
          <w:rFonts w:asciiTheme="minorHAnsi" w:hAnsiTheme="minorHAnsi" w:cstheme="minorHAnsi"/>
        </w:rPr>
        <w:t>di</w:t>
      </w:r>
      <w:r w:rsidRPr="00375C7B">
        <w:rPr>
          <w:rFonts w:asciiTheme="minorHAnsi" w:hAnsiTheme="minorHAnsi" w:cstheme="minorHAnsi"/>
        </w:rPr>
        <w:t xml:space="preserve"> </w:t>
      </w:r>
      <w:r w:rsidRPr="001D136D">
        <w:rPr>
          <w:rFonts w:asciiTheme="minorHAnsi" w:hAnsiTheme="minorHAnsi" w:cstheme="minorHAnsi"/>
        </w:rPr>
        <w:t>entrata</w:t>
      </w:r>
      <w:r w:rsidRPr="00375C7B">
        <w:rPr>
          <w:rFonts w:asciiTheme="minorHAnsi" w:hAnsiTheme="minorHAnsi" w:cstheme="minorHAnsi"/>
        </w:rPr>
        <w:t xml:space="preserve"> </w:t>
      </w:r>
      <w:r w:rsidRPr="001D136D">
        <w:rPr>
          <w:rFonts w:asciiTheme="minorHAnsi" w:hAnsiTheme="minorHAnsi" w:cstheme="minorHAnsi"/>
        </w:rPr>
        <w:t>o</w:t>
      </w:r>
      <w:r w:rsidRPr="00375C7B">
        <w:rPr>
          <w:rFonts w:asciiTheme="minorHAnsi" w:hAnsiTheme="minorHAnsi" w:cstheme="minorHAnsi"/>
        </w:rPr>
        <w:t xml:space="preserve"> </w:t>
      </w:r>
      <w:r w:rsidRPr="001D136D">
        <w:rPr>
          <w:rFonts w:asciiTheme="minorHAnsi" w:hAnsiTheme="minorHAnsi" w:cstheme="minorHAnsi"/>
        </w:rPr>
        <w:t>di</w:t>
      </w:r>
      <w:r w:rsidRPr="00375C7B">
        <w:rPr>
          <w:rFonts w:asciiTheme="minorHAnsi" w:hAnsiTheme="minorHAnsi" w:cstheme="minorHAnsi"/>
        </w:rPr>
        <w:t xml:space="preserve"> </w:t>
      </w:r>
      <w:r w:rsidRPr="001D136D">
        <w:rPr>
          <w:rFonts w:asciiTheme="minorHAnsi" w:hAnsiTheme="minorHAnsi" w:cstheme="minorHAnsi"/>
        </w:rPr>
        <w:t>spesa</w:t>
      </w:r>
      <w:r w:rsidRPr="00375C7B">
        <w:rPr>
          <w:rFonts w:asciiTheme="minorHAnsi" w:hAnsiTheme="minorHAnsi" w:cstheme="minorHAnsi"/>
        </w:rPr>
        <w:t xml:space="preserve"> </w:t>
      </w:r>
      <w:r w:rsidRPr="001D136D">
        <w:rPr>
          <w:rFonts w:asciiTheme="minorHAnsi" w:hAnsiTheme="minorHAnsi" w:cstheme="minorHAnsi"/>
        </w:rPr>
        <w:t>all’esercizio</w:t>
      </w:r>
      <w:r w:rsidRPr="00375C7B">
        <w:rPr>
          <w:rFonts w:asciiTheme="minorHAnsi" w:hAnsiTheme="minorHAnsi" w:cstheme="minorHAnsi"/>
        </w:rPr>
        <w:t xml:space="preserve"> </w:t>
      </w:r>
      <w:r w:rsidRPr="001D136D">
        <w:rPr>
          <w:rFonts w:asciiTheme="minorHAnsi" w:hAnsiTheme="minorHAnsi" w:cstheme="minorHAnsi"/>
        </w:rPr>
        <w:t>nel</w:t>
      </w:r>
      <w:r w:rsidRPr="00375C7B">
        <w:rPr>
          <w:rFonts w:asciiTheme="minorHAnsi" w:hAnsiTheme="minorHAnsi" w:cstheme="minorHAnsi"/>
        </w:rPr>
        <w:t xml:space="preserve"> </w:t>
      </w:r>
      <w:r w:rsidRPr="001D136D">
        <w:rPr>
          <w:rFonts w:asciiTheme="minorHAnsi" w:hAnsiTheme="minorHAnsi" w:cstheme="minorHAnsi"/>
        </w:rPr>
        <w:t>quale</w:t>
      </w:r>
      <w:r w:rsidR="00375C7B">
        <w:rPr>
          <w:rFonts w:asciiTheme="minorHAnsi" w:hAnsiTheme="minorHAnsi" w:cstheme="minorHAnsi"/>
        </w:rPr>
        <w:t xml:space="preserve"> </w:t>
      </w:r>
      <w:r w:rsidR="00375C7B" w:rsidRPr="001D136D">
        <w:rPr>
          <w:rFonts w:asciiTheme="minorHAnsi" w:hAnsiTheme="minorHAnsi" w:cstheme="minorHAnsi"/>
        </w:rPr>
        <w:t>la</w:t>
      </w:r>
      <w:r w:rsidR="00375C7B" w:rsidRPr="00375C7B">
        <w:rPr>
          <w:rFonts w:asciiTheme="minorHAnsi" w:hAnsiTheme="minorHAnsi" w:cstheme="minorHAnsi"/>
        </w:rPr>
        <w:t xml:space="preserve"> </w:t>
      </w:r>
      <w:r w:rsidR="00375C7B" w:rsidRPr="001D136D">
        <w:rPr>
          <w:rFonts w:asciiTheme="minorHAnsi" w:hAnsiTheme="minorHAnsi" w:cstheme="minorHAnsi"/>
        </w:rPr>
        <w:t>stessa è</w:t>
      </w:r>
      <w:r w:rsidR="00375C7B" w:rsidRPr="00375C7B">
        <w:rPr>
          <w:rFonts w:asciiTheme="minorHAnsi" w:hAnsiTheme="minorHAnsi" w:cstheme="minorHAnsi"/>
        </w:rPr>
        <w:t xml:space="preserve"> </w:t>
      </w:r>
      <w:r w:rsidR="00375C7B" w:rsidRPr="001D136D">
        <w:rPr>
          <w:rFonts w:asciiTheme="minorHAnsi" w:hAnsiTheme="minorHAnsi" w:cstheme="minorHAnsi"/>
        </w:rPr>
        <w:t>stata</w:t>
      </w:r>
      <w:r w:rsidR="00375C7B" w:rsidRPr="00375C7B">
        <w:rPr>
          <w:rFonts w:asciiTheme="minorHAnsi" w:hAnsiTheme="minorHAnsi" w:cstheme="minorHAnsi"/>
        </w:rPr>
        <w:t xml:space="preserve"> </w:t>
      </w:r>
      <w:r w:rsidR="00375C7B" w:rsidRPr="001D136D">
        <w:rPr>
          <w:rFonts w:asciiTheme="minorHAnsi" w:hAnsiTheme="minorHAnsi" w:cstheme="minorHAnsi"/>
        </w:rPr>
        <w:t>accertata</w:t>
      </w:r>
      <w:r w:rsidR="00375C7B" w:rsidRPr="00375C7B">
        <w:rPr>
          <w:rFonts w:asciiTheme="minorHAnsi" w:hAnsiTheme="minorHAnsi" w:cstheme="minorHAnsi"/>
        </w:rPr>
        <w:t xml:space="preserve"> </w:t>
      </w:r>
      <w:r w:rsidR="00375C7B" w:rsidRPr="001D136D">
        <w:rPr>
          <w:rFonts w:asciiTheme="minorHAnsi" w:hAnsiTheme="minorHAnsi" w:cstheme="minorHAnsi"/>
        </w:rPr>
        <w:t>o impegnata.</w:t>
      </w:r>
    </w:p>
    <w:p w14:paraId="38CA319D" w14:textId="7E64700C" w:rsidR="00773AD3" w:rsidRDefault="00773AD3" w:rsidP="00375C7B">
      <w:pPr>
        <w:pStyle w:val="Corpotesto"/>
        <w:spacing w:line="360" w:lineRule="auto"/>
        <w:ind w:left="232"/>
        <w:rPr>
          <w:rFonts w:asciiTheme="minorHAnsi" w:hAnsiTheme="minorHAnsi" w:cstheme="minorHAnsi"/>
        </w:rPr>
      </w:pPr>
      <w:r w:rsidRPr="001D136D">
        <w:rPr>
          <w:rFonts w:asciiTheme="minorHAnsi" w:hAnsiTheme="minorHAnsi" w:cstheme="minorHAnsi"/>
        </w:rPr>
        <w:t>Si precisa che un’entrata si considera “accertata” quando vengono determinati tutti gli elementi</w:t>
      </w:r>
      <w:r w:rsidRPr="00375C7B">
        <w:rPr>
          <w:rFonts w:asciiTheme="minorHAnsi" w:hAnsiTheme="minorHAnsi" w:cstheme="minorHAnsi"/>
        </w:rPr>
        <w:t xml:space="preserve"> che identificano il credito, tipicamente la motivazione, il debitore, l’esatto ammontare del credito e la sua scadenza.</w:t>
      </w:r>
    </w:p>
    <w:p w14:paraId="0B9A1A43" w14:textId="77777777" w:rsidR="00AB6F2E" w:rsidRDefault="00AB6F2E" w:rsidP="00AB6F2E">
      <w:pPr>
        <w:pStyle w:val="Corpotesto"/>
        <w:spacing w:before="37" w:line="360" w:lineRule="auto"/>
        <w:ind w:left="232" w:right="232"/>
        <w:jc w:val="both"/>
      </w:pPr>
      <w:r>
        <w:t>Un’uscita si considera “impegnata” quando sussiste la manifesta volontà di vincolare fonti finanziarie ad</w:t>
      </w:r>
      <w:r>
        <w:rPr>
          <w:spacing w:val="1"/>
        </w:rPr>
        <w:t xml:space="preserve"> </w:t>
      </w:r>
      <w:r>
        <w:t>uno scopo</w:t>
      </w:r>
      <w:r>
        <w:rPr>
          <w:spacing w:val="1"/>
        </w:rPr>
        <w:t xml:space="preserve"> </w:t>
      </w:r>
      <w:r>
        <w:t>preciso</w:t>
      </w:r>
      <w:r>
        <w:rPr>
          <w:spacing w:val="1"/>
        </w:rPr>
        <w:t xml:space="preserve"> </w:t>
      </w:r>
      <w:r>
        <w:t>ed</w:t>
      </w:r>
      <w:r>
        <w:rPr>
          <w:spacing w:val="-3"/>
        </w:rPr>
        <w:t xml:space="preserve"> </w:t>
      </w:r>
      <w:r>
        <w:t>entro</w:t>
      </w:r>
      <w:r>
        <w:rPr>
          <w:spacing w:val="-2"/>
        </w:rPr>
        <w:t xml:space="preserve"> </w:t>
      </w:r>
      <w:r>
        <w:t>una determinata</w:t>
      </w:r>
      <w:r>
        <w:rPr>
          <w:spacing w:val="-3"/>
        </w:rPr>
        <w:t xml:space="preserve"> </w:t>
      </w:r>
      <w:r>
        <w:t>scadenza.</w:t>
      </w:r>
    </w:p>
    <w:p w14:paraId="31EE3D87" w14:textId="77777777" w:rsidR="00AB6F2E" w:rsidRDefault="00AB6F2E" w:rsidP="00AB6F2E">
      <w:pPr>
        <w:pStyle w:val="Corpotesto"/>
        <w:spacing w:before="1" w:line="360" w:lineRule="auto"/>
        <w:ind w:left="232" w:right="235"/>
        <w:jc w:val="both"/>
      </w:pPr>
      <w:r>
        <w:rPr>
          <w:b/>
        </w:rPr>
        <w:t>Il criterio di cassa</w:t>
      </w:r>
      <w:r>
        <w:t>, invece, pone l’attenzione sul momento monetario, ovvero una entrata è tale nel</w:t>
      </w:r>
      <w:r>
        <w:rPr>
          <w:spacing w:val="1"/>
        </w:rPr>
        <w:t xml:space="preserve"> </w:t>
      </w:r>
      <w:r>
        <w:t>momento</w:t>
      </w:r>
      <w:r>
        <w:rPr>
          <w:spacing w:val="-2"/>
        </w:rPr>
        <w:t xml:space="preserve"> </w:t>
      </w:r>
      <w:r>
        <w:t>in cui</w:t>
      </w:r>
      <w:r>
        <w:rPr>
          <w:spacing w:val="-4"/>
        </w:rPr>
        <w:t xml:space="preserve"> </w:t>
      </w:r>
      <w:r>
        <w:t>viene</w:t>
      </w:r>
      <w:r>
        <w:rPr>
          <w:spacing w:val="1"/>
        </w:rPr>
        <w:t xml:space="preserve"> </w:t>
      </w:r>
      <w:r>
        <w:t>riscossa e</w:t>
      </w:r>
      <w:r>
        <w:rPr>
          <w:spacing w:val="-1"/>
        </w:rPr>
        <w:t xml:space="preserve"> </w:t>
      </w:r>
      <w:r>
        <w:t>un’uscita è</w:t>
      </w:r>
      <w:r>
        <w:rPr>
          <w:spacing w:val="-2"/>
        </w:rPr>
        <w:t xml:space="preserve"> </w:t>
      </w:r>
      <w:r>
        <w:t>tale</w:t>
      </w:r>
      <w:r>
        <w:rPr>
          <w:spacing w:val="-4"/>
        </w:rPr>
        <w:t xml:space="preserve"> </w:t>
      </w:r>
      <w:r>
        <w:t>nel</w:t>
      </w:r>
      <w:r>
        <w:rPr>
          <w:spacing w:val="-2"/>
        </w:rPr>
        <w:t xml:space="preserve"> </w:t>
      </w:r>
      <w:r>
        <w:t>momento</w:t>
      </w:r>
      <w:r>
        <w:rPr>
          <w:spacing w:val="1"/>
        </w:rPr>
        <w:t xml:space="preserve"> </w:t>
      </w:r>
      <w:r>
        <w:t>in</w:t>
      </w:r>
      <w:r>
        <w:rPr>
          <w:spacing w:val="-1"/>
        </w:rPr>
        <w:t xml:space="preserve"> </w:t>
      </w:r>
      <w:r>
        <w:t>cui</w:t>
      </w:r>
      <w:r>
        <w:rPr>
          <w:spacing w:val="-1"/>
        </w:rPr>
        <w:t xml:space="preserve"> </w:t>
      </w:r>
      <w:r>
        <w:t>avviene</w:t>
      </w:r>
      <w:r>
        <w:rPr>
          <w:spacing w:val="3"/>
        </w:rPr>
        <w:t xml:space="preserve"> </w:t>
      </w:r>
      <w:r>
        <w:t>il</w:t>
      </w:r>
      <w:r>
        <w:rPr>
          <w:spacing w:val="-4"/>
        </w:rPr>
        <w:t xml:space="preserve"> </w:t>
      </w:r>
      <w:r>
        <w:t>pagamento.</w:t>
      </w:r>
    </w:p>
    <w:p w14:paraId="1BBB3EEF" w14:textId="77777777" w:rsidR="00AB6F2E" w:rsidRDefault="00AB6F2E" w:rsidP="00AB6F2E">
      <w:pPr>
        <w:pStyle w:val="Corpotesto"/>
        <w:spacing w:line="360" w:lineRule="auto"/>
        <w:ind w:left="232" w:right="234"/>
        <w:jc w:val="both"/>
      </w:pPr>
      <w:r>
        <w:t xml:space="preserve">Attraverso la gestione dei residui attivi e passivi si ha il collegamento tra la gestione di </w:t>
      </w:r>
      <w:r>
        <w:lastRenderedPageBreak/>
        <w:t>competenza</w:t>
      </w:r>
      <w:r>
        <w:rPr>
          <w:spacing w:val="1"/>
        </w:rPr>
        <w:t xml:space="preserve"> </w:t>
      </w:r>
      <w:r>
        <w:t>finanziaria e quella di cassa. È infatti attraverso la determinazione dei residui che si ha l’identificazione</w:t>
      </w:r>
      <w:r>
        <w:rPr>
          <w:spacing w:val="1"/>
        </w:rPr>
        <w:t xml:space="preserve"> </w:t>
      </w:r>
      <w:r>
        <w:t>delle entrate e delle spese accertate o impegnate alla fine dell’esercizio, ma non ancora incassate o</w:t>
      </w:r>
      <w:r>
        <w:rPr>
          <w:spacing w:val="1"/>
        </w:rPr>
        <w:t xml:space="preserve"> </w:t>
      </w:r>
      <w:r>
        <w:t>pagate.</w:t>
      </w:r>
    </w:p>
    <w:p w14:paraId="75FFC7C9" w14:textId="51F9F3D1" w:rsidR="00AB6F2E" w:rsidRDefault="00AB6F2E" w:rsidP="00A02392">
      <w:pPr>
        <w:pStyle w:val="Corpotesto"/>
        <w:spacing w:line="360" w:lineRule="auto"/>
        <w:ind w:left="232"/>
        <w:jc w:val="both"/>
      </w:pPr>
      <w:r>
        <w:t>Il</w:t>
      </w:r>
      <w:r w:rsidRPr="00A02392">
        <w:t xml:space="preserve"> </w:t>
      </w:r>
      <w:r>
        <w:t>Rendiconto</w:t>
      </w:r>
      <w:r w:rsidRPr="00A02392">
        <w:t xml:space="preserve"> </w:t>
      </w:r>
      <w:r>
        <w:t>Finanziario</w:t>
      </w:r>
      <w:r w:rsidRPr="00A02392">
        <w:t xml:space="preserve"> </w:t>
      </w:r>
      <w:r>
        <w:t>Gestionale</w:t>
      </w:r>
      <w:r w:rsidRPr="00A02392">
        <w:t xml:space="preserve"> </w:t>
      </w:r>
      <w:r>
        <w:t>riporta,</w:t>
      </w:r>
      <w:r w:rsidRPr="00A02392">
        <w:t xml:space="preserve"> </w:t>
      </w:r>
      <w:r>
        <w:t>inoltre,</w:t>
      </w:r>
      <w:r w:rsidRPr="00A02392">
        <w:t xml:space="preserve"> </w:t>
      </w:r>
      <w:r>
        <w:t>le</w:t>
      </w:r>
      <w:r w:rsidRPr="00A02392">
        <w:t xml:space="preserve"> </w:t>
      </w:r>
      <w:r>
        <w:t>previsioni</w:t>
      </w:r>
      <w:r w:rsidRPr="00A02392">
        <w:t xml:space="preserve"> </w:t>
      </w:r>
      <w:r>
        <w:t>iniziali,</w:t>
      </w:r>
      <w:r w:rsidRPr="00A02392">
        <w:t xml:space="preserve"> </w:t>
      </w:r>
      <w:r>
        <w:t>le</w:t>
      </w:r>
      <w:r w:rsidRPr="00A02392">
        <w:t xml:space="preserve"> </w:t>
      </w:r>
      <w:r>
        <w:t>variazioni</w:t>
      </w:r>
      <w:r w:rsidRPr="00A02392">
        <w:t xml:space="preserve"> </w:t>
      </w:r>
      <w:r>
        <w:t>deliberate</w:t>
      </w:r>
      <w:r w:rsidRPr="00A02392">
        <w:t xml:space="preserve"> </w:t>
      </w:r>
      <w:r>
        <w:t>in</w:t>
      </w:r>
      <w:r w:rsidRPr="00A02392">
        <w:t xml:space="preserve"> </w:t>
      </w:r>
      <w:r>
        <w:t>corso</w:t>
      </w:r>
      <w:r w:rsidR="00A02392">
        <w:t xml:space="preserve"> </w:t>
      </w:r>
      <w:r>
        <w:t>d’anno</w:t>
      </w:r>
      <w:r>
        <w:rPr>
          <w:spacing w:val="-1"/>
        </w:rPr>
        <w:t xml:space="preserve"> </w:t>
      </w:r>
      <w:r>
        <w:t>al</w:t>
      </w:r>
      <w:r>
        <w:rPr>
          <w:spacing w:val="-1"/>
        </w:rPr>
        <w:t xml:space="preserve"> </w:t>
      </w:r>
      <w:r>
        <w:t>preventivo e</w:t>
      </w:r>
      <w:r>
        <w:rPr>
          <w:spacing w:val="-1"/>
        </w:rPr>
        <w:t xml:space="preserve"> </w:t>
      </w:r>
      <w:r>
        <w:t>le previsioni</w:t>
      </w:r>
      <w:r>
        <w:rPr>
          <w:spacing w:val="-1"/>
        </w:rPr>
        <w:t xml:space="preserve"> </w:t>
      </w:r>
      <w:r>
        <w:t>definitive.</w:t>
      </w:r>
      <w:r>
        <w:rPr>
          <w:spacing w:val="-1"/>
        </w:rPr>
        <w:t xml:space="preserve"> </w:t>
      </w:r>
      <w:r>
        <w:t>Esso</w:t>
      </w:r>
      <w:r>
        <w:rPr>
          <w:spacing w:val="-2"/>
        </w:rPr>
        <w:t xml:space="preserve"> </w:t>
      </w:r>
      <w:r>
        <w:t>si</w:t>
      </w:r>
      <w:r>
        <w:rPr>
          <w:spacing w:val="-2"/>
        </w:rPr>
        <w:t xml:space="preserve"> </w:t>
      </w:r>
      <w:r>
        <w:t>articola</w:t>
      </w:r>
      <w:r>
        <w:rPr>
          <w:spacing w:val="-4"/>
        </w:rPr>
        <w:t xml:space="preserve"> </w:t>
      </w:r>
      <w:r>
        <w:t>in:</w:t>
      </w:r>
    </w:p>
    <w:p w14:paraId="70A063ED" w14:textId="77777777" w:rsidR="00AB6F2E" w:rsidRDefault="00AB6F2E" w:rsidP="00AB6F2E">
      <w:pPr>
        <w:pStyle w:val="Paragrafoelenco"/>
        <w:numPr>
          <w:ilvl w:val="0"/>
          <w:numId w:val="4"/>
        </w:numPr>
        <w:tabs>
          <w:tab w:val="left" w:pos="351"/>
        </w:tabs>
        <w:autoSpaceDE w:val="0"/>
        <w:autoSpaceDN w:val="0"/>
        <w:spacing w:before="134" w:line="240" w:lineRule="auto"/>
        <w:ind w:left="350"/>
        <w:contextualSpacing w:val="0"/>
        <w:jc w:val="left"/>
      </w:pPr>
      <w:r>
        <w:rPr>
          <w:sz w:val="22"/>
        </w:rPr>
        <w:t>titoli</w:t>
      </w:r>
    </w:p>
    <w:p w14:paraId="54266951" w14:textId="77777777" w:rsidR="00AB6F2E" w:rsidRDefault="00AB6F2E" w:rsidP="00AB6F2E">
      <w:pPr>
        <w:pStyle w:val="Paragrafoelenco"/>
        <w:numPr>
          <w:ilvl w:val="0"/>
          <w:numId w:val="4"/>
        </w:numPr>
        <w:tabs>
          <w:tab w:val="left" w:pos="351"/>
        </w:tabs>
        <w:autoSpaceDE w:val="0"/>
        <w:autoSpaceDN w:val="0"/>
        <w:spacing w:before="135" w:line="240" w:lineRule="auto"/>
        <w:ind w:left="350"/>
        <w:contextualSpacing w:val="0"/>
        <w:jc w:val="left"/>
      </w:pPr>
      <w:r>
        <w:rPr>
          <w:sz w:val="22"/>
        </w:rPr>
        <w:t>categorie</w:t>
      </w:r>
    </w:p>
    <w:p w14:paraId="60A329C2" w14:textId="77777777" w:rsidR="00AB6F2E" w:rsidRDefault="00AB6F2E" w:rsidP="00AB6F2E">
      <w:pPr>
        <w:pStyle w:val="Paragrafoelenco"/>
        <w:numPr>
          <w:ilvl w:val="0"/>
          <w:numId w:val="4"/>
        </w:numPr>
        <w:tabs>
          <w:tab w:val="left" w:pos="351"/>
        </w:tabs>
        <w:autoSpaceDE w:val="0"/>
        <w:autoSpaceDN w:val="0"/>
        <w:spacing w:before="135" w:line="240" w:lineRule="auto"/>
        <w:ind w:left="350"/>
        <w:contextualSpacing w:val="0"/>
        <w:jc w:val="left"/>
      </w:pPr>
      <w:r>
        <w:rPr>
          <w:sz w:val="22"/>
        </w:rPr>
        <w:t>capitoli.</w:t>
      </w:r>
    </w:p>
    <w:p w14:paraId="6E85CF71" w14:textId="06B3EBE5" w:rsidR="00AB6F2E" w:rsidRDefault="00AB6F2E" w:rsidP="00126093">
      <w:pPr>
        <w:pStyle w:val="Corpotesto"/>
        <w:spacing w:before="132" w:after="240"/>
        <w:ind w:left="232"/>
      </w:pPr>
      <w:r>
        <w:t>Entrando</w:t>
      </w:r>
      <w:r>
        <w:rPr>
          <w:spacing w:val="-1"/>
        </w:rPr>
        <w:t xml:space="preserve"> </w:t>
      </w:r>
      <w:r>
        <w:t>nell’analisi</w:t>
      </w:r>
      <w:r>
        <w:rPr>
          <w:spacing w:val="-4"/>
        </w:rPr>
        <w:t xml:space="preserve"> </w:t>
      </w:r>
      <w:r>
        <w:t>della</w:t>
      </w:r>
      <w:r>
        <w:rPr>
          <w:spacing w:val="-2"/>
        </w:rPr>
        <w:t xml:space="preserve"> </w:t>
      </w:r>
      <w:r>
        <w:t>gestione,</w:t>
      </w:r>
      <w:r>
        <w:rPr>
          <w:spacing w:val="-3"/>
        </w:rPr>
        <w:t xml:space="preserve"> </w:t>
      </w:r>
      <w:r>
        <w:t>occorre</w:t>
      </w:r>
      <w:r>
        <w:rPr>
          <w:spacing w:val="-5"/>
        </w:rPr>
        <w:t xml:space="preserve"> </w:t>
      </w:r>
      <w:r>
        <w:t>evidenziare che</w:t>
      </w:r>
      <w:r>
        <w:rPr>
          <w:spacing w:val="-1"/>
        </w:rPr>
        <w:t xml:space="preserve"> </w:t>
      </w:r>
      <w:r>
        <w:t>nel</w:t>
      </w:r>
      <w:r>
        <w:rPr>
          <w:spacing w:val="-1"/>
        </w:rPr>
        <w:t xml:space="preserve"> </w:t>
      </w:r>
      <w:r>
        <w:t>corso</w:t>
      </w:r>
      <w:r>
        <w:rPr>
          <w:spacing w:val="-1"/>
        </w:rPr>
        <w:t xml:space="preserve"> </w:t>
      </w:r>
      <w:r>
        <w:t>del</w:t>
      </w:r>
      <w:r>
        <w:rPr>
          <w:spacing w:val="-3"/>
        </w:rPr>
        <w:t xml:space="preserve"> </w:t>
      </w:r>
      <w:r>
        <w:t>202</w:t>
      </w:r>
      <w:r w:rsidR="004C2F64">
        <w:t>1</w:t>
      </w:r>
      <w:r>
        <w:t>:</w:t>
      </w:r>
    </w:p>
    <w:p w14:paraId="60FCA6E6" w14:textId="33717C76" w:rsidR="00126093" w:rsidRPr="002E072F" w:rsidRDefault="00126093" w:rsidP="00126093">
      <w:pPr>
        <w:pStyle w:val="Paragrafoelenco"/>
        <w:numPr>
          <w:ilvl w:val="0"/>
          <w:numId w:val="5"/>
        </w:numPr>
        <w:tabs>
          <w:tab w:val="left" w:pos="594"/>
        </w:tabs>
        <w:autoSpaceDE w:val="0"/>
        <w:autoSpaceDN w:val="0"/>
        <w:spacing w:line="357" w:lineRule="auto"/>
        <w:ind w:right="636"/>
        <w:contextualSpacing w:val="0"/>
        <w:rPr>
          <w:rFonts w:asciiTheme="minorHAnsi" w:hAnsiTheme="minorHAnsi" w:cstheme="minorHAnsi"/>
        </w:rPr>
      </w:pPr>
      <w:r w:rsidRPr="002E072F">
        <w:rPr>
          <w:rFonts w:asciiTheme="minorHAnsi" w:hAnsiTheme="minorHAnsi" w:cstheme="minorHAnsi"/>
          <w:sz w:val="22"/>
        </w:rPr>
        <w:t>Lo scostamento tra Entrate correnti previste ed Entrate correnti accertate è da attribuirsi a</w:t>
      </w:r>
      <w:r w:rsidRPr="002E072F">
        <w:rPr>
          <w:rFonts w:asciiTheme="minorHAnsi" w:hAnsiTheme="minorHAnsi" w:cstheme="minorHAnsi"/>
          <w:spacing w:val="1"/>
          <w:sz w:val="22"/>
        </w:rPr>
        <w:t xml:space="preserve"> </w:t>
      </w:r>
      <w:r w:rsidRPr="002E072F">
        <w:rPr>
          <w:rFonts w:asciiTheme="minorHAnsi" w:hAnsiTheme="minorHAnsi" w:cstheme="minorHAnsi"/>
          <w:sz w:val="22"/>
        </w:rPr>
        <w:t>variazioni</w:t>
      </w:r>
      <w:r w:rsidRPr="002E072F">
        <w:rPr>
          <w:rFonts w:asciiTheme="minorHAnsi" w:hAnsiTheme="minorHAnsi" w:cstheme="minorHAnsi"/>
          <w:spacing w:val="-3"/>
          <w:sz w:val="22"/>
        </w:rPr>
        <w:t xml:space="preserve"> </w:t>
      </w:r>
      <w:r w:rsidRPr="002E072F">
        <w:rPr>
          <w:rFonts w:asciiTheme="minorHAnsi" w:hAnsiTheme="minorHAnsi" w:cstheme="minorHAnsi"/>
          <w:sz w:val="22"/>
        </w:rPr>
        <w:t>rispetto</w:t>
      </w:r>
      <w:r w:rsidRPr="002E072F">
        <w:rPr>
          <w:rFonts w:asciiTheme="minorHAnsi" w:hAnsiTheme="minorHAnsi" w:cstheme="minorHAnsi"/>
          <w:spacing w:val="-2"/>
          <w:sz w:val="22"/>
        </w:rPr>
        <w:t xml:space="preserve"> </w:t>
      </w:r>
      <w:r w:rsidRPr="002E072F">
        <w:rPr>
          <w:rFonts w:asciiTheme="minorHAnsi" w:hAnsiTheme="minorHAnsi" w:cstheme="minorHAnsi"/>
          <w:sz w:val="22"/>
        </w:rPr>
        <w:t>alle</w:t>
      </w:r>
      <w:r w:rsidRPr="002E072F">
        <w:rPr>
          <w:rFonts w:asciiTheme="minorHAnsi" w:hAnsiTheme="minorHAnsi" w:cstheme="minorHAnsi"/>
          <w:spacing w:val="-3"/>
          <w:sz w:val="22"/>
        </w:rPr>
        <w:t xml:space="preserve"> </w:t>
      </w:r>
      <w:r w:rsidRPr="002E072F">
        <w:rPr>
          <w:rFonts w:asciiTheme="minorHAnsi" w:hAnsiTheme="minorHAnsi" w:cstheme="minorHAnsi"/>
          <w:sz w:val="22"/>
        </w:rPr>
        <w:t>previsioni</w:t>
      </w:r>
      <w:r w:rsidRPr="002E072F">
        <w:rPr>
          <w:rFonts w:asciiTheme="minorHAnsi" w:hAnsiTheme="minorHAnsi" w:cstheme="minorHAnsi"/>
          <w:spacing w:val="-2"/>
          <w:sz w:val="22"/>
        </w:rPr>
        <w:t xml:space="preserve"> </w:t>
      </w:r>
      <w:r w:rsidRPr="002E072F">
        <w:rPr>
          <w:rFonts w:asciiTheme="minorHAnsi" w:hAnsiTheme="minorHAnsi" w:cstheme="minorHAnsi"/>
          <w:sz w:val="22"/>
        </w:rPr>
        <w:t>di</w:t>
      </w:r>
      <w:r w:rsidRPr="002E072F">
        <w:rPr>
          <w:rFonts w:asciiTheme="minorHAnsi" w:hAnsiTheme="minorHAnsi" w:cstheme="minorHAnsi"/>
          <w:spacing w:val="-3"/>
          <w:sz w:val="22"/>
        </w:rPr>
        <w:t xml:space="preserve"> </w:t>
      </w:r>
      <w:r w:rsidRPr="002E072F">
        <w:rPr>
          <w:rFonts w:asciiTheme="minorHAnsi" w:hAnsiTheme="minorHAnsi" w:cstheme="minorHAnsi"/>
          <w:sz w:val="22"/>
        </w:rPr>
        <w:t>entrata</w:t>
      </w:r>
      <w:r w:rsidRPr="002E072F">
        <w:rPr>
          <w:rFonts w:asciiTheme="minorHAnsi" w:hAnsiTheme="minorHAnsi" w:cstheme="minorHAnsi"/>
          <w:spacing w:val="-4"/>
          <w:sz w:val="22"/>
        </w:rPr>
        <w:t xml:space="preserve"> </w:t>
      </w:r>
      <w:r w:rsidRPr="002E072F">
        <w:rPr>
          <w:rFonts w:asciiTheme="minorHAnsi" w:hAnsiTheme="minorHAnsi" w:cstheme="minorHAnsi"/>
          <w:sz w:val="22"/>
        </w:rPr>
        <w:t>delle</w:t>
      </w:r>
      <w:r w:rsidRPr="002E072F">
        <w:rPr>
          <w:rFonts w:asciiTheme="minorHAnsi" w:hAnsiTheme="minorHAnsi" w:cstheme="minorHAnsi"/>
          <w:spacing w:val="-3"/>
          <w:sz w:val="22"/>
        </w:rPr>
        <w:t xml:space="preserve"> </w:t>
      </w:r>
      <w:r w:rsidRPr="002E072F">
        <w:rPr>
          <w:rFonts w:asciiTheme="minorHAnsi" w:hAnsiTheme="minorHAnsi" w:cstheme="minorHAnsi"/>
          <w:sz w:val="22"/>
        </w:rPr>
        <w:t>quote</w:t>
      </w:r>
      <w:r w:rsidRPr="002E072F">
        <w:rPr>
          <w:rFonts w:asciiTheme="minorHAnsi" w:hAnsiTheme="minorHAnsi" w:cstheme="minorHAnsi"/>
          <w:spacing w:val="-4"/>
          <w:sz w:val="22"/>
        </w:rPr>
        <w:t xml:space="preserve"> </w:t>
      </w:r>
      <w:r w:rsidRPr="002E072F">
        <w:rPr>
          <w:rFonts w:asciiTheme="minorHAnsi" w:hAnsiTheme="minorHAnsi" w:cstheme="minorHAnsi"/>
          <w:sz w:val="22"/>
        </w:rPr>
        <w:t>annuali</w:t>
      </w:r>
      <w:r w:rsidRPr="002E072F">
        <w:rPr>
          <w:rFonts w:asciiTheme="minorHAnsi" w:hAnsiTheme="minorHAnsi" w:cstheme="minorHAnsi"/>
          <w:spacing w:val="-4"/>
          <w:sz w:val="22"/>
        </w:rPr>
        <w:t xml:space="preserve"> </w:t>
      </w:r>
      <w:r w:rsidRPr="002E072F">
        <w:rPr>
          <w:rFonts w:asciiTheme="minorHAnsi" w:hAnsiTheme="minorHAnsi" w:cstheme="minorHAnsi"/>
          <w:sz w:val="22"/>
        </w:rPr>
        <w:t>degli</w:t>
      </w:r>
      <w:r w:rsidRPr="002E072F">
        <w:rPr>
          <w:rFonts w:asciiTheme="minorHAnsi" w:hAnsiTheme="minorHAnsi" w:cstheme="minorHAnsi"/>
          <w:spacing w:val="-3"/>
          <w:sz w:val="22"/>
        </w:rPr>
        <w:t xml:space="preserve"> </w:t>
      </w:r>
      <w:r w:rsidRPr="002E072F">
        <w:rPr>
          <w:rFonts w:asciiTheme="minorHAnsi" w:hAnsiTheme="minorHAnsi" w:cstheme="minorHAnsi"/>
          <w:sz w:val="22"/>
        </w:rPr>
        <w:t>iscritti</w:t>
      </w:r>
      <w:r w:rsidRPr="002E072F">
        <w:rPr>
          <w:rFonts w:asciiTheme="minorHAnsi" w:hAnsiTheme="minorHAnsi" w:cstheme="minorHAnsi"/>
          <w:spacing w:val="-2"/>
          <w:sz w:val="22"/>
        </w:rPr>
        <w:t xml:space="preserve"> </w:t>
      </w:r>
      <w:r w:rsidRPr="002E072F">
        <w:rPr>
          <w:rFonts w:asciiTheme="minorHAnsi" w:hAnsiTheme="minorHAnsi" w:cstheme="minorHAnsi"/>
          <w:sz w:val="22"/>
        </w:rPr>
        <w:t>e</w:t>
      </w:r>
      <w:r w:rsidRPr="002E072F">
        <w:rPr>
          <w:rFonts w:asciiTheme="minorHAnsi" w:hAnsiTheme="minorHAnsi" w:cstheme="minorHAnsi"/>
          <w:spacing w:val="-3"/>
          <w:sz w:val="22"/>
        </w:rPr>
        <w:t xml:space="preserve"> </w:t>
      </w:r>
      <w:r w:rsidRPr="002E072F">
        <w:rPr>
          <w:rFonts w:asciiTheme="minorHAnsi" w:hAnsiTheme="minorHAnsi" w:cstheme="minorHAnsi"/>
          <w:sz w:val="22"/>
        </w:rPr>
        <w:t>di</w:t>
      </w:r>
      <w:r w:rsidRPr="002E072F">
        <w:rPr>
          <w:rFonts w:asciiTheme="minorHAnsi" w:hAnsiTheme="minorHAnsi" w:cstheme="minorHAnsi"/>
          <w:spacing w:val="-3"/>
          <w:sz w:val="22"/>
        </w:rPr>
        <w:t xml:space="preserve"> </w:t>
      </w:r>
      <w:r w:rsidRPr="002E072F">
        <w:rPr>
          <w:rFonts w:asciiTheme="minorHAnsi" w:hAnsiTheme="minorHAnsi" w:cstheme="minorHAnsi"/>
          <w:sz w:val="22"/>
        </w:rPr>
        <w:t>altri</w:t>
      </w:r>
      <w:r w:rsidRPr="002E072F">
        <w:rPr>
          <w:rFonts w:asciiTheme="minorHAnsi" w:hAnsiTheme="minorHAnsi" w:cstheme="minorHAnsi"/>
          <w:spacing w:val="-4"/>
          <w:sz w:val="22"/>
        </w:rPr>
        <w:t xml:space="preserve"> </w:t>
      </w:r>
      <w:r w:rsidRPr="002E072F">
        <w:rPr>
          <w:rFonts w:asciiTheme="minorHAnsi" w:hAnsiTheme="minorHAnsi" w:cstheme="minorHAnsi"/>
          <w:sz w:val="22"/>
        </w:rPr>
        <w:t>proventi</w:t>
      </w:r>
      <w:r w:rsidRPr="002E072F">
        <w:rPr>
          <w:rFonts w:asciiTheme="minorHAnsi" w:hAnsiTheme="minorHAnsi" w:cstheme="minorHAnsi"/>
          <w:spacing w:val="-2"/>
          <w:sz w:val="22"/>
        </w:rPr>
        <w:t xml:space="preserve"> </w:t>
      </w:r>
      <w:r w:rsidRPr="002E072F">
        <w:rPr>
          <w:rFonts w:asciiTheme="minorHAnsi" w:hAnsiTheme="minorHAnsi" w:cstheme="minorHAnsi"/>
          <w:sz w:val="22"/>
        </w:rPr>
        <w:t>per</w:t>
      </w:r>
      <w:r w:rsidRPr="002E072F">
        <w:rPr>
          <w:rFonts w:asciiTheme="minorHAnsi" w:hAnsiTheme="minorHAnsi" w:cstheme="minorHAnsi"/>
          <w:spacing w:val="-48"/>
          <w:sz w:val="22"/>
        </w:rPr>
        <w:t xml:space="preserve"> </w:t>
      </w:r>
      <w:r w:rsidRPr="002E072F">
        <w:rPr>
          <w:rFonts w:asciiTheme="minorHAnsi" w:hAnsiTheme="minorHAnsi" w:cstheme="minorHAnsi"/>
          <w:sz w:val="22"/>
        </w:rPr>
        <w:t>diritti</w:t>
      </w:r>
      <w:r w:rsidRPr="002E072F">
        <w:rPr>
          <w:rFonts w:asciiTheme="minorHAnsi" w:hAnsiTheme="minorHAnsi" w:cstheme="minorHAnsi"/>
          <w:spacing w:val="1"/>
          <w:sz w:val="22"/>
        </w:rPr>
        <w:t xml:space="preserve"> </w:t>
      </w:r>
      <w:r w:rsidRPr="002E072F">
        <w:rPr>
          <w:rFonts w:asciiTheme="minorHAnsi" w:hAnsiTheme="minorHAnsi" w:cstheme="minorHAnsi"/>
          <w:sz w:val="22"/>
        </w:rPr>
        <w:t>di</w:t>
      </w:r>
      <w:r w:rsidRPr="002E072F">
        <w:rPr>
          <w:rFonts w:asciiTheme="minorHAnsi" w:hAnsiTheme="minorHAnsi" w:cstheme="minorHAnsi"/>
          <w:spacing w:val="1"/>
          <w:sz w:val="22"/>
        </w:rPr>
        <w:t xml:space="preserve"> </w:t>
      </w:r>
      <w:r w:rsidRPr="002E072F">
        <w:rPr>
          <w:rFonts w:asciiTheme="minorHAnsi" w:hAnsiTheme="minorHAnsi" w:cstheme="minorHAnsi"/>
          <w:sz w:val="22"/>
        </w:rPr>
        <w:t>segreteria,</w:t>
      </w:r>
      <w:r w:rsidRPr="002E072F">
        <w:rPr>
          <w:rFonts w:asciiTheme="minorHAnsi" w:hAnsiTheme="minorHAnsi" w:cstheme="minorHAnsi"/>
          <w:spacing w:val="1"/>
          <w:sz w:val="22"/>
        </w:rPr>
        <w:t xml:space="preserve"> </w:t>
      </w:r>
      <w:r w:rsidRPr="002E072F">
        <w:rPr>
          <w:rFonts w:asciiTheme="minorHAnsi" w:hAnsiTheme="minorHAnsi" w:cstheme="minorHAnsi"/>
          <w:sz w:val="22"/>
        </w:rPr>
        <w:t>opinamento</w:t>
      </w:r>
      <w:r w:rsidRPr="002E072F">
        <w:rPr>
          <w:rFonts w:asciiTheme="minorHAnsi" w:hAnsiTheme="minorHAnsi" w:cstheme="minorHAnsi"/>
          <w:spacing w:val="1"/>
          <w:sz w:val="22"/>
        </w:rPr>
        <w:t xml:space="preserve"> </w:t>
      </w:r>
      <w:r w:rsidRPr="002E072F">
        <w:rPr>
          <w:rFonts w:asciiTheme="minorHAnsi" w:hAnsiTheme="minorHAnsi" w:cstheme="minorHAnsi"/>
          <w:sz w:val="22"/>
        </w:rPr>
        <w:t>parcelle</w:t>
      </w:r>
      <w:r w:rsidRPr="002E072F">
        <w:rPr>
          <w:rFonts w:asciiTheme="minorHAnsi" w:hAnsiTheme="minorHAnsi" w:cstheme="minorHAnsi"/>
          <w:spacing w:val="1"/>
          <w:sz w:val="22"/>
        </w:rPr>
        <w:t xml:space="preserve"> </w:t>
      </w:r>
      <w:r w:rsidRPr="002E072F">
        <w:rPr>
          <w:rFonts w:asciiTheme="minorHAnsi" w:hAnsiTheme="minorHAnsi" w:cstheme="minorHAnsi"/>
          <w:sz w:val="22"/>
        </w:rPr>
        <w:t>ed</w:t>
      </w:r>
      <w:r w:rsidRPr="002E072F">
        <w:rPr>
          <w:rFonts w:asciiTheme="minorHAnsi" w:hAnsiTheme="minorHAnsi" w:cstheme="minorHAnsi"/>
          <w:spacing w:val="1"/>
          <w:sz w:val="22"/>
        </w:rPr>
        <w:t xml:space="preserve"> </w:t>
      </w:r>
      <w:r w:rsidRPr="002E072F">
        <w:rPr>
          <w:rFonts w:asciiTheme="minorHAnsi" w:hAnsiTheme="minorHAnsi" w:cstheme="minorHAnsi"/>
          <w:sz w:val="22"/>
        </w:rPr>
        <w:t>altro.</w:t>
      </w:r>
      <w:r w:rsidRPr="002E072F">
        <w:rPr>
          <w:rFonts w:asciiTheme="minorHAnsi" w:hAnsiTheme="minorHAnsi" w:cstheme="minorHAnsi"/>
          <w:spacing w:val="1"/>
          <w:sz w:val="22"/>
        </w:rPr>
        <w:t xml:space="preserve"> </w:t>
      </w:r>
      <w:r w:rsidRPr="002E072F">
        <w:rPr>
          <w:rFonts w:asciiTheme="minorHAnsi" w:hAnsiTheme="minorHAnsi" w:cstheme="minorHAnsi"/>
          <w:sz w:val="22"/>
        </w:rPr>
        <w:t>Complessivamente</w:t>
      </w:r>
      <w:r w:rsidRPr="002E072F">
        <w:rPr>
          <w:rFonts w:asciiTheme="minorHAnsi" w:hAnsiTheme="minorHAnsi" w:cstheme="minorHAnsi"/>
          <w:spacing w:val="1"/>
          <w:sz w:val="22"/>
        </w:rPr>
        <w:t xml:space="preserve"> </w:t>
      </w:r>
      <w:r w:rsidRPr="002E072F">
        <w:rPr>
          <w:rFonts w:asciiTheme="minorHAnsi" w:hAnsiTheme="minorHAnsi" w:cstheme="minorHAnsi"/>
          <w:sz w:val="22"/>
        </w:rPr>
        <w:t>le</w:t>
      </w:r>
      <w:r w:rsidRPr="002E072F">
        <w:rPr>
          <w:rFonts w:asciiTheme="minorHAnsi" w:hAnsiTheme="minorHAnsi" w:cstheme="minorHAnsi"/>
          <w:spacing w:val="1"/>
          <w:sz w:val="22"/>
        </w:rPr>
        <w:t xml:space="preserve"> </w:t>
      </w:r>
      <w:r w:rsidRPr="002E072F">
        <w:rPr>
          <w:rFonts w:asciiTheme="minorHAnsi" w:hAnsiTheme="minorHAnsi" w:cstheme="minorHAnsi"/>
          <w:sz w:val="22"/>
        </w:rPr>
        <w:t>entrate</w:t>
      </w:r>
      <w:r w:rsidRPr="002E072F">
        <w:rPr>
          <w:rFonts w:asciiTheme="minorHAnsi" w:hAnsiTheme="minorHAnsi" w:cstheme="minorHAnsi"/>
          <w:spacing w:val="1"/>
          <w:sz w:val="22"/>
        </w:rPr>
        <w:t xml:space="preserve"> </w:t>
      </w:r>
      <w:r w:rsidRPr="002E072F">
        <w:rPr>
          <w:rFonts w:asciiTheme="minorHAnsi" w:hAnsiTheme="minorHAnsi" w:cstheme="minorHAnsi"/>
          <w:sz w:val="22"/>
        </w:rPr>
        <w:t>correnti</w:t>
      </w:r>
      <w:r w:rsidRPr="002E072F">
        <w:rPr>
          <w:rFonts w:asciiTheme="minorHAnsi" w:hAnsiTheme="minorHAnsi" w:cstheme="minorHAnsi"/>
          <w:spacing w:val="1"/>
          <w:sz w:val="22"/>
        </w:rPr>
        <w:t xml:space="preserve"> </w:t>
      </w:r>
      <w:r w:rsidRPr="002E072F">
        <w:rPr>
          <w:rFonts w:asciiTheme="minorHAnsi" w:hAnsiTheme="minorHAnsi" w:cstheme="minorHAnsi"/>
          <w:sz w:val="22"/>
        </w:rPr>
        <w:t>accertate</w:t>
      </w:r>
      <w:r w:rsidRPr="002E072F">
        <w:rPr>
          <w:rFonts w:asciiTheme="minorHAnsi" w:hAnsiTheme="minorHAnsi" w:cstheme="minorHAnsi"/>
          <w:spacing w:val="-1"/>
          <w:sz w:val="22"/>
        </w:rPr>
        <w:t xml:space="preserve"> </w:t>
      </w:r>
      <w:r w:rsidRPr="002E072F">
        <w:rPr>
          <w:rFonts w:asciiTheme="minorHAnsi" w:hAnsiTheme="minorHAnsi" w:cstheme="minorHAnsi"/>
          <w:sz w:val="22"/>
        </w:rPr>
        <w:t>si</w:t>
      </w:r>
      <w:r w:rsidRPr="002E072F">
        <w:rPr>
          <w:rFonts w:asciiTheme="minorHAnsi" w:hAnsiTheme="minorHAnsi" w:cstheme="minorHAnsi"/>
          <w:spacing w:val="-4"/>
          <w:sz w:val="22"/>
        </w:rPr>
        <w:t xml:space="preserve"> </w:t>
      </w:r>
      <w:r w:rsidRPr="002E072F">
        <w:rPr>
          <w:rFonts w:asciiTheme="minorHAnsi" w:hAnsiTheme="minorHAnsi" w:cstheme="minorHAnsi"/>
          <w:sz w:val="22"/>
        </w:rPr>
        <w:t>scostano</w:t>
      </w:r>
      <w:r w:rsidRPr="002E072F">
        <w:rPr>
          <w:rFonts w:asciiTheme="minorHAnsi" w:hAnsiTheme="minorHAnsi" w:cstheme="minorHAnsi"/>
          <w:spacing w:val="1"/>
          <w:sz w:val="22"/>
        </w:rPr>
        <w:t xml:space="preserve"> </w:t>
      </w:r>
      <w:r w:rsidRPr="002E072F">
        <w:rPr>
          <w:rFonts w:asciiTheme="minorHAnsi" w:hAnsiTheme="minorHAnsi" w:cstheme="minorHAnsi"/>
          <w:sz w:val="22"/>
        </w:rPr>
        <w:t>da</w:t>
      </w:r>
      <w:r w:rsidRPr="002E072F">
        <w:rPr>
          <w:rFonts w:asciiTheme="minorHAnsi" w:hAnsiTheme="minorHAnsi" w:cstheme="minorHAnsi"/>
          <w:spacing w:val="-1"/>
          <w:sz w:val="22"/>
        </w:rPr>
        <w:t xml:space="preserve"> </w:t>
      </w:r>
      <w:r w:rsidRPr="002E072F">
        <w:rPr>
          <w:rFonts w:asciiTheme="minorHAnsi" w:hAnsiTheme="minorHAnsi" w:cstheme="minorHAnsi"/>
          <w:sz w:val="22"/>
        </w:rPr>
        <w:t>quelle previste</w:t>
      </w:r>
      <w:r w:rsidRPr="002E072F">
        <w:rPr>
          <w:rFonts w:asciiTheme="minorHAnsi" w:hAnsiTheme="minorHAnsi" w:cstheme="minorHAnsi"/>
          <w:spacing w:val="1"/>
          <w:sz w:val="22"/>
        </w:rPr>
        <w:t xml:space="preserve"> </w:t>
      </w:r>
      <w:r w:rsidRPr="002E072F">
        <w:rPr>
          <w:rFonts w:asciiTheme="minorHAnsi" w:hAnsiTheme="minorHAnsi" w:cstheme="minorHAnsi"/>
          <w:sz w:val="22"/>
        </w:rPr>
        <w:t>con</w:t>
      </w:r>
      <w:r w:rsidRPr="002E072F">
        <w:rPr>
          <w:rFonts w:asciiTheme="minorHAnsi" w:hAnsiTheme="minorHAnsi" w:cstheme="minorHAnsi"/>
          <w:spacing w:val="-2"/>
          <w:sz w:val="22"/>
        </w:rPr>
        <w:t xml:space="preserve"> </w:t>
      </w:r>
      <w:r w:rsidRPr="002E072F">
        <w:rPr>
          <w:rFonts w:asciiTheme="minorHAnsi" w:hAnsiTheme="minorHAnsi" w:cstheme="minorHAnsi"/>
          <w:sz w:val="22"/>
        </w:rPr>
        <w:t>un</w:t>
      </w:r>
      <w:r w:rsidRPr="002E072F">
        <w:rPr>
          <w:rFonts w:asciiTheme="minorHAnsi" w:hAnsiTheme="minorHAnsi" w:cstheme="minorHAnsi"/>
          <w:spacing w:val="-1"/>
          <w:sz w:val="22"/>
        </w:rPr>
        <w:t xml:space="preserve"> </w:t>
      </w:r>
      <w:r w:rsidRPr="002E072F">
        <w:rPr>
          <w:rFonts w:asciiTheme="minorHAnsi" w:hAnsiTheme="minorHAnsi" w:cstheme="minorHAnsi"/>
          <w:sz w:val="22"/>
        </w:rPr>
        <w:t>saldo</w:t>
      </w:r>
      <w:r w:rsidRPr="002E072F">
        <w:rPr>
          <w:rFonts w:asciiTheme="minorHAnsi" w:hAnsiTheme="minorHAnsi" w:cstheme="minorHAnsi"/>
          <w:spacing w:val="1"/>
          <w:sz w:val="22"/>
        </w:rPr>
        <w:t xml:space="preserve"> </w:t>
      </w:r>
      <w:r w:rsidR="002E072F">
        <w:rPr>
          <w:rFonts w:asciiTheme="minorHAnsi" w:hAnsiTheme="minorHAnsi" w:cstheme="minorHAnsi"/>
          <w:sz w:val="22"/>
        </w:rPr>
        <w:t>positivo</w:t>
      </w:r>
      <w:r w:rsidRPr="002E072F">
        <w:rPr>
          <w:rFonts w:asciiTheme="minorHAnsi" w:hAnsiTheme="minorHAnsi" w:cstheme="minorHAnsi"/>
          <w:spacing w:val="-2"/>
          <w:sz w:val="22"/>
        </w:rPr>
        <w:t xml:space="preserve"> </w:t>
      </w:r>
      <w:r w:rsidRPr="002E072F">
        <w:rPr>
          <w:rFonts w:asciiTheme="minorHAnsi" w:hAnsiTheme="minorHAnsi" w:cstheme="minorHAnsi"/>
          <w:sz w:val="22"/>
        </w:rPr>
        <w:t>di €</w:t>
      </w:r>
      <w:r w:rsidRPr="002E072F">
        <w:rPr>
          <w:rFonts w:asciiTheme="minorHAnsi" w:hAnsiTheme="minorHAnsi" w:cstheme="minorHAnsi"/>
          <w:spacing w:val="-2"/>
          <w:sz w:val="22"/>
        </w:rPr>
        <w:t xml:space="preserve"> </w:t>
      </w:r>
      <w:r w:rsidR="002E072F">
        <w:rPr>
          <w:rFonts w:asciiTheme="minorHAnsi" w:hAnsiTheme="minorHAnsi" w:cstheme="minorHAnsi"/>
          <w:spacing w:val="-2"/>
          <w:sz w:val="22"/>
        </w:rPr>
        <w:t>2</w:t>
      </w:r>
      <w:r w:rsidR="00C95204">
        <w:rPr>
          <w:rFonts w:asciiTheme="minorHAnsi" w:hAnsiTheme="minorHAnsi" w:cstheme="minorHAnsi"/>
          <w:spacing w:val="-2"/>
          <w:sz w:val="22"/>
        </w:rPr>
        <w:t>7</w:t>
      </w:r>
      <w:r w:rsidR="002E072F">
        <w:rPr>
          <w:rFonts w:asciiTheme="minorHAnsi" w:hAnsiTheme="minorHAnsi" w:cstheme="minorHAnsi"/>
          <w:spacing w:val="-2"/>
          <w:sz w:val="22"/>
        </w:rPr>
        <w:t>.</w:t>
      </w:r>
      <w:r w:rsidR="00C95204">
        <w:rPr>
          <w:rFonts w:asciiTheme="minorHAnsi" w:hAnsiTheme="minorHAnsi" w:cstheme="minorHAnsi"/>
          <w:spacing w:val="-2"/>
          <w:sz w:val="22"/>
        </w:rPr>
        <w:t>459</w:t>
      </w:r>
      <w:r w:rsidRPr="002E072F">
        <w:rPr>
          <w:rFonts w:asciiTheme="minorHAnsi" w:hAnsiTheme="minorHAnsi" w:cstheme="minorHAnsi"/>
          <w:sz w:val="22"/>
        </w:rPr>
        <w:t>.</w:t>
      </w:r>
    </w:p>
    <w:p w14:paraId="233FA195" w14:textId="526205FD" w:rsidR="00C5160D" w:rsidRDefault="00C5160D" w:rsidP="002904C1">
      <w:pPr>
        <w:pStyle w:val="Paragrafoelenco"/>
        <w:numPr>
          <w:ilvl w:val="0"/>
          <w:numId w:val="5"/>
        </w:numPr>
        <w:tabs>
          <w:tab w:val="left" w:pos="594"/>
        </w:tabs>
        <w:autoSpaceDE w:val="0"/>
        <w:autoSpaceDN w:val="0"/>
        <w:spacing w:before="135"/>
        <w:ind w:right="634" w:hanging="362"/>
        <w:contextualSpacing w:val="0"/>
        <w:rPr>
          <w:rFonts w:asciiTheme="minorHAnsi" w:hAnsiTheme="minorHAnsi" w:cstheme="minorHAnsi"/>
          <w:sz w:val="22"/>
        </w:rPr>
      </w:pPr>
      <w:r w:rsidRPr="00C5160D">
        <w:rPr>
          <w:rFonts w:asciiTheme="minorHAnsi" w:hAnsiTheme="minorHAnsi" w:cstheme="minorHAnsi"/>
          <w:sz w:val="22"/>
        </w:rPr>
        <w:t>Le</w:t>
      </w:r>
      <w:r w:rsidRPr="00C5160D">
        <w:rPr>
          <w:rFonts w:asciiTheme="minorHAnsi" w:hAnsiTheme="minorHAnsi" w:cstheme="minorHAnsi"/>
          <w:spacing w:val="-4"/>
          <w:sz w:val="22"/>
        </w:rPr>
        <w:t xml:space="preserve"> </w:t>
      </w:r>
      <w:r w:rsidRPr="00C5160D">
        <w:rPr>
          <w:rFonts w:asciiTheme="minorHAnsi" w:hAnsiTheme="minorHAnsi" w:cstheme="minorHAnsi"/>
          <w:sz w:val="22"/>
        </w:rPr>
        <w:t>uscite</w:t>
      </w:r>
      <w:r w:rsidRPr="00C5160D">
        <w:rPr>
          <w:rFonts w:asciiTheme="minorHAnsi" w:hAnsiTheme="minorHAnsi" w:cstheme="minorHAnsi"/>
          <w:spacing w:val="-5"/>
          <w:sz w:val="22"/>
        </w:rPr>
        <w:t xml:space="preserve"> </w:t>
      </w:r>
      <w:r w:rsidRPr="00C5160D">
        <w:rPr>
          <w:rFonts w:asciiTheme="minorHAnsi" w:hAnsiTheme="minorHAnsi" w:cstheme="minorHAnsi"/>
          <w:sz w:val="22"/>
        </w:rPr>
        <w:t>di</w:t>
      </w:r>
      <w:r w:rsidRPr="00C5160D">
        <w:rPr>
          <w:rFonts w:asciiTheme="minorHAnsi" w:hAnsiTheme="minorHAnsi" w:cstheme="minorHAnsi"/>
          <w:spacing w:val="-3"/>
          <w:sz w:val="22"/>
        </w:rPr>
        <w:t xml:space="preserve"> </w:t>
      </w:r>
      <w:r w:rsidRPr="00C5160D">
        <w:rPr>
          <w:rFonts w:asciiTheme="minorHAnsi" w:hAnsiTheme="minorHAnsi" w:cstheme="minorHAnsi"/>
          <w:sz w:val="22"/>
        </w:rPr>
        <w:t>parte</w:t>
      </w:r>
      <w:r w:rsidRPr="00C5160D">
        <w:rPr>
          <w:rFonts w:asciiTheme="minorHAnsi" w:hAnsiTheme="minorHAnsi" w:cstheme="minorHAnsi"/>
          <w:spacing w:val="-4"/>
          <w:sz w:val="22"/>
        </w:rPr>
        <w:t xml:space="preserve"> </w:t>
      </w:r>
      <w:r w:rsidRPr="00C5160D">
        <w:rPr>
          <w:rFonts w:asciiTheme="minorHAnsi" w:hAnsiTheme="minorHAnsi" w:cstheme="minorHAnsi"/>
          <w:sz w:val="22"/>
        </w:rPr>
        <w:t>corrente</w:t>
      </w:r>
      <w:r w:rsidRPr="00C5160D">
        <w:rPr>
          <w:rFonts w:asciiTheme="minorHAnsi" w:hAnsiTheme="minorHAnsi" w:cstheme="minorHAnsi"/>
          <w:spacing w:val="-5"/>
          <w:sz w:val="22"/>
        </w:rPr>
        <w:t xml:space="preserve"> </w:t>
      </w:r>
      <w:r w:rsidRPr="00C5160D">
        <w:rPr>
          <w:rFonts w:asciiTheme="minorHAnsi" w:hAnsiTheme="minorHAnsi" w:cstheme="minorHAnsi"/>
          <w:sz w:val="22"/>
        </w:rPr>
        <w:t>si</w:t>
      </w:r>
      <w:r w:rsidRPr="00C5160D">
        <w:rPr>
          <w:rFonts w:asciiTheme="minorHAnsi" w:hAnsiTheme="minorHAnsi" w:cstheme="minorHAnsi"/>
          <w:spacing w:val="-4"/>
          <w:sz w:val="22"/>
        </w:rPr>
        <w:t xml:space="preserve"> </w:t>
      </w:r>
      <w:r w:rsidRPr="00C5160D">
        <w:rPr>
          <w:rFonts w:asciiTheme="minorHAnsi" w:hAnsiTheme="minorHAnsi" w:cstheme="minorHAnsi"/>
          <w:sz w:val="22"/>
        </w:rPr>
        <w:t>sono</w:t>
      </w:r>
      <w:r w:rsidRPr="00C5160D">
        <w:rPr>
          <w:rFonts w:asciiTheme="minorHAnsi" w:hAnsiTheme="minorHAnsi" w:cstheme="minorHAnsi"/>
          <w:spacing w:val="-4"/>
          <w:sz w:val="22"/>
        </w:rPr>
        <w:t xml:space="preserve"> </w:t>
      </w:r>
      <w:r w:rsidRPr="00C5160D">
        <w:rPr>
          <w:rFonts w:asciiTheme="minorHAnsi" w:hAnsiTheme="minorHAnsi" w:cstheme="minorHAnsi"/>
          <w:sz w:val="22"/>
        </w:rPr>
        <w:t>ridotte</w:t>
      </w:r>
      <w:r w:rsidRPr="00C5160D">
        <w:rPr>
          <w:rFonts w:asciiTheme="minorHAnsi" w:hAnsiTheme="minorHAnsi" w:cstheme="minorHAnsi"/>
          <w:spacing w:val="-6"/>
          <w:sz w:val="22"/>
        </w:rPr>
        <w:t xml:space="preserve"> </w:t>
      </w:r>
      <w:r w:rsidRPr="00C5160D">
        <w:rPr>
          <w:rFonts w:asciiTheme="minorHAnsi" w:hAnsiTheme="minorHAnsi" w:cstheme="minorHAnsi"/>
          <w:sz w:val="22"/>
        </w:rPr>
        <w:t>rispetto</w:t>
      </w:r>
      <w:r w:rsidRPr="00C5160D">
        <w:rPr>
          <w:rFonts w:asciiTheme="minorHAnsi" w:hAnsiTheme="minorHAnsi" w:cstheme="minorHAnsi"/>
          <w:spacing w:val="-4"/>
          <w:sz w:val="22"/>
        </w:rPr>
        <w:t xml:space="preserve"> </w:t>
      </w:r>
      <w:r w:rsidRPr="00C5160D">
        <w:rPr>
          <w:rFonts w:asciiTheme="minorHAnsi" w:hAnsiTheme="minorHAnsi" w:cstheme="minorHAnsi"/>
          <w:sz w:val="22"/>
        </w:rPr>
        <w:t>alle</w:t>
      </w:r>
      <w:r w:rsidRPr="00C5160D">
        <w:rPr>
          <w:rFonts w:asciiTheme="minorHAnsi" w:hAnsiTheme="minorHAnsi" w:cstheme="minorHAnsi"/>
          <w:spacing w:val="-7"/>
          <w:sz w:val="22"/>
        </w:rPr>
        <w:t xml:space="preserve"> </w:t>
      </w:r>
      <w:r w:rsidRPr="00C5160D">
        <w:rPr>
          <w:rFonts w:asciiTheme="minorHAnsi" w:hAnsiTheme="minorHAnsi" w:cstheme="minorHAnsi"/>
          <w:sz w:val="22"/>
        </w:rPr>
        <w:t>previsioni</w:t>
      </w:r>
      <w:r w:rsidRPr="00C5160D">
        <w:rPr>
          <w:rFonts w:asciiTheme="minorHAnsi" w:hAnsiTheme="minorHAnsi" w:cstheme="minorHAnsi"/>
          <w:spacing w:val="-2"/>
          <w:sz w:val="22"/>
        </w:rPr>
        <w:t xml:space="preserve"> </w:t>
      </w:r>
      <w:r w:rsidRPr="00C5160D">
        <w:rPr>
          <w:rFonts w:asciiTheme="minorHAnsi" w:hAnsiTheme="minorHAnsi" w:cstheme="minorHAnsi"/>
          <w:sz w:val="22"/>
        </w:rPr>
        <w:t>in</w:t>
      </w:r>
      <w:r w:rsidRPr="00C5160D">
        <w:rPr>
          <w:rFonts w:asciiTheme="minorHAnsi" w:hAnsiTheme="minorHAnsi" w:cstheme="minorHAnsi"/>
          <w:spacing w:val="-7"/>
          <w:sz w:val="22"/>
        </w:rPr>
        <w:t xml:space="preserve"> </w:t>
      </w:r>
      <w:r w:rsidRPr="00C5160D">
        <w:rPr>
          <w:rFonts w:asciiTheme="minorHAnsi" w:hAnsiTheme="minorHAnsi" w:cstheme="minorHAnsi"/>
          <w:sz w:val="22"/>
        </w:rPr>
        <w:t>modo</w:t>
      </w:r>
      <w:r w:rsidRPr="00C5160D">
        <w:rPr>
          <w:rFonts w:asciiTheme="minorHAnsi" w:hAnsiTheme="minorHAnsi" w:cstheme="minorHAnsi"/>
          <w:spacing w:val="-4"/>
          <w:sz w:val="22"/>
        </w:rPr>
        <w:t xml:space="preserve"> </w:t>
      </w:r>
      <w:r w:rsidRPr="00C5160D">
        <w:rPr>
          <w:rFonts w:asciiTheme="minorHAnsi" w:hAnsiTheme="minorHAnsi" w:cstheme="minorHAnsi"/>
          <w:sz w:val="22"/>
        </w:rPr>
        <w:t>significativo</w:t>
      </w:r>
      <w:r w:rsidR="002E072F">
        <w:rPr>
          <w:rFonts w:asciiTheme="minorHAnsi" w:hAnsiTheme="minorHAnsi" w:cstheme="minorHAnsi"/>
          <w:sz w:val="22"/>
        </w:rPr>
        <w:t>,</w:t>
      </w:r>
      <w:r w:rsidRPr="00C5160D">
        <w:rPr>
          <w:rFonts w:asciiTheme="minorHAnsi" w:hAnsiTheme="minorHAnsi" w:cstheme="minorHAnsi"/>
          <w:spacing w:val="-2"/>
          <w:sz w:val="22"/>
        </w:rPr>
        <w:t xml:space="preserve"> </w:t>
      </w:r>
      <w:r w:rsidRPr="00C5160D">
        <w:rPr>
          <w:rFonts w:asciiTheme="minorHAnsi" w:hAnsiTheme="minorHAnsi" w:cstheme="minorHAnsi"/>
          <w:sz w:val="22"/>
        </w:rPr>
        <w:t>p</w:t>
      </w:r>
      <w:r w:rsidR="002E072F">
        <w:rPr>
          <w:rFonts w:asciiTheme="minorHAnsi" w:hAnsiTheme="minorHAnsi" w:cstheme="minorHAnsi"/>
          <w:sz w:val="22"/>
        </w:rPr>
        <w:t>a</w:t>
      </w:r>
      <w:r w:rsidRPr="00C5160D">
        <w:rPr>
          <w:rFonts w:asciiTheme="minorHAnsi" w:hAnsiTheme="minorHAnsi" w:cstheme="minorHAnsi"/>
          <w:sz w:val="22"/>
        </w:rPr>
        <w:t>r</w:t>
      </w:r>
      <w:r w:rsidR="002E072F">
        <w:rPr>
          <w:rFonts w:asciiTheme="minorHAnsi" w:hAnsiTheme="minorHAnsi" w:cstheme="minorHAnsi"/>
          <w:sz w:val="22"/>
        </w:rPr>
        <w:t>i ad</w:t>
      </w:r>
      <w:r w:rsidRPr="00C5160D">
        <w:rPr>
          <w:rFonts w:asciiTheme="minorHAnsi" w:hAnsiTheme="minorHAnsi" w:cstheme="minorHAnsi"/>
          <w:spacing w:val="-5"/>
          <w:sz w:val="22"/>
        </w:rPr>
        <w:t xml:space="preserve"> </w:t>
      </w:r>
      <w:proofErr w:type="gramStart"/>
      <w:r w:rsidRPr="00C5160D">
        <w:rPr>
          <w:rFonts w:asciiTheme="minorHAnsi" w:hAnsiTheme="minorHAnsi" w:cstheme="minorHAnsi"/>
          <w:sz w:val="22"/>
        </w:rPr>
        <w:t>€</w:t>
      </w:r>
      <w:r w:rsidRPr="00C5160D">
        <w:rPr>
          <w:rFonts w:asciiTheme="minorHAnsi" w:hAnsiTheme="minorHAnsi" w:cstheme="minorHAnsi"/>
          <w:spacing w:val="-5"/>
          <w:sz w:val="22"/>
        </w:rPr>
        <w:t xml:space="preserve"> </w:t>
      </w:r>
      <w:r w:rsidRPr="00C5160D">
        <w:rPr>
          <w:rFonts w:asciiTheme="minorHAnsi" w:hAnsiTheme="minorHAnsi" w:cstheme="minorHAnsi"/>
          <w:sz w:val="22"/>
        </w:rPr>
        <w:t xml:space="preserve"> </w:t>
      </w:r>
      <w:r w:rsidR="002E072F">
        <w:rPr>
          <w:rFonts w:asciiTheme="minorHAnsi" w:hAnsiTheme="minorHAnsi" w:cstheme="minorHAnsi"/>
          <w:sz w:val="22"/>
        </w:rPr>
        <w:t>5</w:t>
      </w:r>
      <w:r w:rsidR="00C95204">
        <w:rPr>
          <w:rFonts w:asciiTheme="minorHAnsi" w:hAnsiTheme="minorHAnsi" w:cstheme="minorHAnsi"/>
          <w:sz w:val="22"/>
        </w:rPr>
        <w:t>0</w:t>
      </w:r>
      <w:r w:rsidRPr="00C5160D">
        <w:rPr>
          <w:rFonts w:asciiTheme="minorHAnsi" w:hAnsiTheme="minorHAnsi" w:cstheme="minorHAnsi"/>
          <w:sz w:val="22"/>
        </w:rPr>
        <w:t>.</w:t>
      </w:r>
      <w:r w:rsidR="00C95204">
        <w:rPr>
          <w:rFonts w:asciiTheme="minorHAnsi" w:hAnsiTheme="minorHAnsi" w:cstheme="minorHAnsi"/>
          <w:sz w:val="22"/>
        </w:rPr>
        <w:t>913</w:t>
      </w:r>
      <w:r w:rsidRPr="00C5160D">
        <w:rPr>
          <w:rFonts w:asciiTheme="minorHAnsi" w:hAnsiTheme="minorHAnsi" w:cstheme="minorHAnsi"/>
          <w:sz w:val="22"/>
        </w:rPr>
        <w:t>.</w:t>
      </w:r>
      <w:proofErr w:type="gramEnd"/>
      <w:r w:rsidRPr="00C5160D">
        <w:rPr>
          <w:rFonts w:asciiTheme="minorHAnsi" w:hAnsiTheme="minorHAnsi" w:cstheme="minorHAnsi"/>
          <w:sz w:val="22"/>
        </w:rPr>
        <w:t xml:space="preserve"> Le voci più rilevanti nel risparmio delle spese riguardano: Le spese per personale €</w:t>
      </w:r>
      <w:r w:rsidRPr="00C5160D">
        <w:rPr>
          <w:rFonts w:asciiTheme="minorHAnsi" w:hAnsiTheme="minorHAnsi" w:cstheme="minorHAnsi"/>
          <w:spacing w:val="1"/>
          <w:sz w:val="22"/>
        </w:rPr>
        <w:t xml:space="preserve"> </w:t>
      </w:r>
      <w:r w:rsidR="002E072F">
        <w:rPr>
          <w:rFonts w:asciiTheme="minorHAnsi" w:hAnsiTheme="minorHAnsi" w:cstheme="minorHAnsi"/>
          <w:sz w:val="22"/>
        </w:rPr>
        <w:t>1</w:t>
      </w:r>
      <w:r w:rsidR="00C95204">
        <w:rPr>
          <w:rFonts w:asciiTheme="minorHAnsi" w:hAnsiTheme="minorHAnsi" w:cstheme="minorHAnsi"/>
          <w:sz w:val="22"/>
        </w:rPr>
        <w:t>1</w:t>
      </w:r>
      <w:r>
        <w:rPr>
          <w:rFonts w:asciiTheme="minorHAnsi" w:hAnsiTheme="minorHAnsi" w:cstheme="minorHAnsi"/>
          <w:sz w:val="22"/>
        </w:rPr>
        <w:t>.</w:t>
      </w:r>
      <w:r w:rsidR="00C95204">
        <w:rPr>
          <w:rFonts w:asciiTheme="minorHAnsi" w:hAnsiTheme="minorHAnsi" w:cstheme="minorHAnsi"/>
          <w:sz w:val="22"/>
        </w:rPr>
        <w:t>525</w:t>
      </w:r>
      <w:r w:rsidRPr="00C5160D">
        <w:rPr>
          <w:rFonts w:asciiTheme="minorHAnsi" w:hAnsiTheme="minorHAnsi" w:cstheme="minorHAnsi"/>
          <w:sz w:val="22"/>
        </w:rPr>
        <w:t xml:space="preserve">, le spese per funzionamento ufficio per € </w:t>
      </w:r>
      <w:r w:rsidR="00964664">
        <w:rPr>
          <w:rFonts w:asciiTheme="minorHAnsi" w:hAnsiTheme="minorHAnsi" w:cstheme="minorHAnsi"/>
          <w:sz w:val="22"/>
        </w:rPr>
        <w:t>5.</w:t>
      </w:r>
      <w:r w:rsidR="00F8392E">
        <w:rPr>
          <w:rFonts w:asciiTheme="minorHAnsi" w:hAnsiTheme="minorHAnsi" w:cstheme="minorHAnsi"/>
          <w:sz w:val="22"/>
        </w:rPr>
        <w:t>45</w:t>
      </w:r>
      <w:r w:rsidR="00C2513E">
        <w:rPr>
          <w:rFonts w:asciiTheme="minorHAnsi" w:hAnsiTheme="minorHAnsi" w:cstheme="minorHAnsi"/>
          <w:sz w:val="22"/>
        </w:rPr>
        <w:t>9</w:t>
      </w:r>
      <w:r w:rsidRPr="00C5160D">
        <w:rPr>
          <w:rFonts w:asciiTheme="minorHAnsi" w:hAnsiTheme="minorHAnsi" w:cstheme="minorHAnsi"/>
          <w:sz w:val="22"/>
        </w:rPr>
        <w:t xml:space="preserve">, le spese per la F.P.C. per € </w:t>
      </w:r>
      <w:r w:rsidR="00F8392E">
        <w:rPr>
          <w:rFonts w:asciiTheme="minorHAnsi" w:hAnsiTheme="minorHAnsi" w:cstheme="minorHAnsi"/>
          <w:sz w:val="22"/>
        </w:rPr>
        <w:t>10</w:t>
      </w:r>
      <w:r w:rsidR="00964664">
        <w:rPr>
          <w:rFonts w:asciiTheme="minorHAnsi" w:hAnsiTheme="minorHAnsi" w:cstheme="minorHAnsi"/>
          <w:sz w:val="22"/>
        </w:rPr>
        <w:t>.</w:t>
      </w:r>
      <w:r w:rsidR="00F8392E">
        <w:rPr>
          <w:rFonts w:asciiTheme="minorHAnsi" w:hAnsiTheme="minorHAnsi" w:cstheme="minorHAnsi"/>
          <w:sz w:val="22"/>
        </w:rPr>
        <w:t>000</w:t>
      </w:r>
      <w:r w:rsidRPr="00C5160D">
        <w:rPr>
          <w:rFonts w:asciiTheme="minorHAnsi" w:hAnsiTheme="minorHAnsi" w:cstheme="minorHAnsi"/>
          <w:sz w:val="22"/>
        </w:rPr>
        <w:t xml:space="preserve">, ed € </w:t>
      </w:r>
      <w:r w:rsidR="00F8392E">
        <w:rPr>
          <w:rFonts w:asciiTheme="minorHAnsi" w:hAnsiTheme="minorHAnsi" w:cstheme="minorHAnsi"/>
          <w:sz w:val="22"/>
        </w:rPr>
        <w:t>13</w:t>
      </w:r>
      <w:r w:rsidR="00964664">
        <w:rPr>
          <w:rFonts w:asciiTheme="minorHAnsi" w:hAnsiTheme="minorHAnsi" w:cstheme="minorHAnsi"/>
          <w:sz w:val="22"/>
        </w:rPr>
        <w:t>.</w:t>
      </w:r>
      <w:r w:rsidR="00F8392E">
        <w:rPr>
          <w:rFonts w:asciiTheme="minorHAnsi" w:hAnsiTheme="minorHAnsi" w:cstheme="minorHAnsi"/>
          <w:sz w:val="22"/>
        </w:rPr>
        <w:t>38</w:t>
      </w:r>
      <w:r w:rsidR="00C2513E">
        <w:rPr>
          <w:rFonts w:asciiTheme="minorHAnsi" w:hAnsiTheme="minorHAnsi" w:cstheme="minorHAnsi"/>
          <w:sz w:val="22"/>
        </w:rPr>
        <w:t>4</w:t>
      </w:r>
      <w:r w:rsidRPr="00C5160D">
        <w:rPr>
          <w:rFonts w:asciiTheme="minorHAnsi" w:hAnsiTheme="minorHAnsi" w:cstheme="minorHAnsi"/>
          <w:sz w:val="22"/>
        </w:rPr>
        <w:t xml:space="preserve"> per </w:t>
      </w:r>
      <w:r w:rsidR="00964664">
        <w:rPr>
          <w:rFonts w:asciiTheme="minorHAnsi" w:hAnsiTheme="minorHAnsi" w:cstheme="minorHAnsi"/>
          <w:sz w:val="22"/>
        </w:rPr>
        <w:t>mancate spese organi istituzionali</w:t>
      </w:r>
      <w:r w:rsidRPr="00C5160D">
        <w:rPr>
          <w:rFonts w:asciiTheme="minorHAnsi" w:hAnsiTheme="minorHAnsi" w:cstheme="minorHAnsi"/>
          <w:sz w:val="22"/>
        </w:rPr>
        <w:t>.</w:t>
      </w:r>
      <w:r w:rsidR="00964664">
        <w:rPr>
          <w:rFonts w:asciiTheme="minorHAnsi" w:hAnsiTheme="minorHAnsi" w:cstheme="minorHAnsi"/>
          <w:sz w:val="22"/>
        </w:rPr>
        <w:t xml:space="preserve"> </w:t>
      </w:r>
      <w:proofErr w:type="gramStart"/>
      <w:r w:rsidR="00F8392E">
        <w:rPr>
          <w:rFonts w:asciiTheme="minorHAnsi" w:hAnsiTheme="minorHAnsi" w:cstheme="minorHAnsi"/>
          <w:sz w:val="22"/>
        </w:rPr>
        <w:t xml:space="preserve">È </w:t>
      </w:r>
      <w:r w:rsidR="00964664">
        <w:rPr>
          <w:rFonts w:asciiTheme="minorHAnsi" w:hAnsiTheme="minorHAnsi" w:cstheme="minorHAnsi"/>
          <w:sz w:val="22"/>
        </w:rPr>
        <w:t xml:space="preserve"> superfluo</w:t>
      </w:r>
      <w:proofErr w:type="gramEnd"/>
      <w:r w:rsidR="00964664">
        <w:rPr>
          <w:rFonts w:asciiTheme="minorHAnsi" w:hAnsiTheme="minorHAnsi" w:cstheme="minorHAnsi"/>
          <w:sz w:val="22"/>
        </w:rPr>
        <w:t xml:space="preserve"> ricordare come su tali risparmi abbia in parte contribuito </w:t>
      </w:r>
      <w:r w:rsidR="00F8392E">
        <w:rPr>
          <w:rFonts w:asciiTheme="minorHAnsi" w:hAnsiTheme="minorHAnsi" w:cstheme="minorHAnsi"/>
          <w:sz w:val="22"/>
        </w:rPr>
        <w:t>la prosecuzione dello stato di emergenza a causa dell’epidemia di Covid-19</w:t>
      </w:r>
      <w:r w:rsidR="00964664">
        <w:rPr>
          <w:rFonts w:asciiTheme="minorHAnsi" w:hAnsiTheme="minorHAnsi" w:cstheme="minorHAnsi"/>
          <w:sz w:val="22"/>
        </w:rPr>
        <w:t>.</w:t>
      </w:r>
    </w:p>
    <w:p w14:paraId="2EB8E1E4" w14:textId="231D4D96" w:rsidR="00964664" w:rsidRPr="00964664" w:rsidRDefault="00964664" w:rsidP="00964664">
      <w:pPr>
        <w:tabs>
          <w:tab w:val="left" w:pos="594"/>
        </w:tabs>
        <w:autoSpaceDE w:val="0"/>
        <w:autoSpaceDN w:val="0"/>
        <w:spacing w:before="135"/>
        <w:ind w:left="567" w:right="634" w:hanging="283"/>
        <w:rPr>
          <w:rFonts w:asciiTheme="minorHAnsi" w:hAnsiTheme="minorHAnsi" w:cstheme="minorHAnsi"/>
          <w:sz w:val="22"/>
        </w:rPr>
      </w:pPr>
      <w:r w:rsidRPr="00964664">
        <w:rPr>
          <w:rFonts w:asciiTheme="minorHAnsi" w:hAnsiTheme="minorHAnsi" w:cstheme="minorHAnsi"/>
          <w:sz w:val="22"/>
        </w:rPr>
        <w:t>•</w:t>
      </w:r>
      <w:r w:rsidRPr="00964664">
        <w:rPr>
          <w:rFonts w:asciiTheme="minorHAnsi" w:hAnsiTheme="minorHAnsi" w:cstheme="minorHAnsi"/>
          <w:sz w:val="22"/>
        </w:rPr>
        <w:tab/>
        <w:t xml:space="preserve">Le uscite in conto capitale previste per € </w:t>
      </w:r>
      <w:r w:rsidR="00F8392E">
        <w:rPr>
          <w:rFonts w:asciiTheme="minorHAnsi" w:hAnsiTheme="minorHAnsi" w:cstheme="minorHAnsi"/>
          <w:sz w:val="22"/>
        </w:rPr>
        <w:t>1</w:t>
      </w:r>
      <w:r>
        <w:rPr>
          <w:rFonts w:asciiTheme="minorHAnsi" w:hAnsiTheme="minorHAnsi" w:cstheme="minorHAnsi"/>
          <w:sz w:val="22"/>
        </w:rPr>
        <w:t>.</w:t>
      </w:r>
      <w:r w:rsidR="00F8392E">
        <w:rPr>
          <w:rFonts w:asciiTheme="minorHAnsi" w:hAnsiTheme="minorHAnsi" w:cstheme="minorHAnsi"/>
          <w:sz w:val="22"/>
        </w:rPr>
        <w:t>750</w:t>
      </w:r>
      <w:r w:rsidRPr="00964664">
        <w:rPr>
          <w:rFonts w:asciiTheme="minorHAnsi" w:hAnsiTheme="minorHAnsi" w:cstheme="minorHAnsi"/>
          <w:sz w:val="22"/>
        </w:rPr>
        <w:t xml:space="preserve"> sono state impegnate nel corso del 20</w:t>
      </w:r>
      <w:r>
        <w:rPr>
          <w:rFonts w:asciiTheme="minorHAnsi" w:hAnsiTheme="minorHAnsi" w:cstheme="minorHAnsi"/>
          <w:sz w:val="22"/>
        </w:rPr>
        <w:t>2</w:t>
      </w:r>
      <w:r w:rsidR="00F8392E">
        <w:rPr>
          <w:rFonts w:asciiTheme="minorHAnsi" w:hAnsiTheme="minorHAnsi" w:cstheme="minorHAnsi"/>
          <w:sz w:val="22"/>
        </w:rPr>
        <w:t>1</w:t>
      </w:r>
      <w:r>
        <w:rPr>
          <w:rFonts w:asciiTheme="minorHAnsi" w:hAnsiTheme="minorHAnsi" w:cstheme="minorHAnsi"/>
          <w:sz w:val="22"/>
        </w:rPr>
        <w:t xml:space="preserve"> per € </w:t>
      </w:r>
      <w:r w:rsidR="00F8392E">
        <w:rPr>
          <w:rFonts w:asciiTheme="minorHAnsi" w:hAnsiTheme="minorHAnsi" w:cstheme="minorHAnsi"/>
          <w:sz w:val="22"/>
        </w:rPr>
        <w:t>1</w:t>
      </w:r>
      <w:r>
        <w:rPr>
          <w:rFonts w:asciiTheme="minorHAnsi" w:hAnsiTheme="minorHAnsi" w:cstheme="minorHAnsi"/>
          <w:sz w:val="22"/>
        </w:rPr>
        <w:t>.</w:t>
      </w:r>
      <w:r w:rsidR="00F8392E">
        <w:rPr>
          <w:rFonts w:asciiTheme="minorHAnsi" w:hAnsiTheme="minorHAnsi" w:cstheme="minorHAnsi"/>
          <w:sz w:val="22"/>
        </w:rPr>
        <w:t>01</w:t>
      </w:r>
      <w:r w:rsidR="00C2513E">
        <w:rPr>
          <w:rFonts w:asciiTheme="minorHAnsi" w:hAnsiTheme="minorHAnsi" w:cstheme="minorHAnsi"/>
          <w:sz w:val="22"/>
        </w:rPr>
        <w:t>9</w:t>
      </w:r>
      <w:r w:rsidRPr="00964664">
        <w:rPr>
          <w:rFonts w:asciiTheme="minorHAnsi" w:hAnsiTheme="minorHAnsi" w:cstheme="minorHAnsi"/>
          <w:sz w:val="22"/>
        </w:rPr>
        <w:t xml:space="preserve"> ed hanno costituito conseguentemente un risparmio</w:t>
      </w:r>
      <w:r>
        <w:rPr>
          <w:rFonts w:asciiTheme="minorHAnsi" w:hAnsiTheme="minorHAnsi" w:cstheme="minorHAnsi"/>
          <w:sz w:val="22"/>
        </w:rPr>
        <w:t xml:space="preserve"> per €</w:t>
      </w:r>
      <w:r w:rsidR="00F8392E">
        <w:rPr>
          <w:rFonts w:asciiTheme="minorHAnsi" w:hAnsiTheme="minorHAnsi" w:cstheme="minorHAnsi"/>
          <w:sz w:val="22"/>
        </w:rPr>
        <w:t xml:space="preserve"> 731</w:t>
      </w:r>
      <w:r w:rsidRPr="00964664">
        <w:rPr>
          <w:rFonts w:asciiTheme="minorHAnsi" w:hAnsiTheme="minorHAnsi" w:cstheme="minorHAnsi"/>
          <w:sz w:val="22"/>
        </w:rPr>
        <w:t>;</w:t>
      </w:r>
    </w:p>
    <w:p w14:paraId="53E20845" w14:textId="51A526C8" w:rsidR="00964664" w:rsidRDefault="00964664" w:rsidP="00964664">
      <w:pPr>
        <w:pStyle w:val="Corpotesto"/>
        <w:spacing w:before="167" w:line="360" w:lineRule="auto"/>
        <w:ind w:left="232" w:right="229"/>
        <w:jc w:val="both"/>
      </w:pPr>
      <w:r>
        <w:t>L’avanzo di amministrazione si è incrementato di Euro</w:t>
      </w:r>
      <w:r>
        <w:rPr>
          <w:spacing w:val="1"/>
        </w:rPr>
        <w:t xml:space="preserve"> </w:t>
      </w:r>
      <w:r w:rsidR="00C95204">
        <w:t>79</w:t>
      </w:r>
      <w:r>
        <w:t>.</w:t>
      </w:r>
      <w:r w:rsidR="00C95204">
        <w:t>103</w:t>
      </w:r>
      <w:r>
        <w:t>.</w:t>
      </w:r>
    </w:p>
    <w:p w14:paraId="7A76AD91" w14:textId="21642C77" w:rsidR="00126093" w:rsidRPr="00781804" w:rsidRDefault="00964664" w:rsidP="00964664">
      <w:pPr>
        <w:pStyle w:val="Corpotesto"/>
        <w:spacing w:before="132"/>
        <w:ind w:left="232"/>
      </w:pPr>
      <w:r w:rsidRPr="00781804">
        <w:t>Per</w:t>
      </w:r>
      <w:r w:rsidRPr="00781804">
        <w:rPr>
          <w:spacing w:val="-1"/>
        </w:rPr>
        <w:t xml:space="preserve"> </w:t>
      </w:r>
      <w:r w:rsidRPr="00781804">
        <w:t>quanto attiene</w:t>
      </w:r>
      <w:r w:rsidRPr="00781804">
        <w:rPr>
          <w:spacing w:val="-3"/>
        </w:rPr>
        <w:t xml:space="preserve"> </w:t>
      </w:r>
      <w:r w:rsidRPr="00781804">
        <w:t>la</w:t>
      </w:r>
      <w:r w:rsidRPr="00781804">
        <w:rPr>
          <w:spacing w:val="-1"/>
        </w:rPr>
        <w:t xml:space="preserve"> </w:t>
      </w:r>
      <w:r w:rsidRPr="00781804">
        <w:t>gestione dei</w:t>
      </w:r>
      <w:r w:rsidRPr="00781804">
        <w:rPr>
          <w:spacing w:val="-4"/>
        </w:rPr>
        <w:t xml:space="preserve"> </w:t>
      </w:r>
      <w:r w:rsidRPr="00781804">
        <w:t>residui si</w:t>
      </w:r>
      <w:r w:rsidRPr="00781804">
        <w:rPr>
          <w:spacing w:val="-4"/>
        </w:rPr>
        <w:t xml:space="preserve"> </w:t>
      </w:r>
      <w:r w:rsidRPr="00781804">
        <w:t>evidenzia</w:t>
      </w:r>
      <w:r w:rsidRPr="00781804">
        <w:rPr>
          <w:spacing w:val="-3"/>
        </w:rPr>
        <w:t xml:space="preserve"> </w:t>
      </w:r>
      <w:r w:rsidRPr="00781804">
        <w:t>quanto segue:</w:t>
      </w:r>
    </w:p>
    <w:p w14:paraId="7377B147" w14:textId="4EAE68BC" w:rsidR="00126093" w:rsidRPr="00781804" w:rsidRDefault="00057642" w:rsidP="00AB6F2E">
      <w:pPr>
        <w:pStyle w:val="Corpotesto"/>
        <w:spacing w:before="132"/>
        <w:ind w:left="232"/>
      </w:pPr>
      <w:r w:rsidRPr="00781804">
        <w:t>•</w:t>
      </w:r>
      <w:r w:rsidRPr="00781804">
        <w:tab/>
        <w:t xml:space="preserve">I residui attivi finali, pari a Euro </w:t>
      </w:r>
      <w:r w:rsidR="008B6CF4">
        <w:t>113.</w:t>
      </w:r>
      <w:r w:rsidR="00C95204">
        <w:t>869</w:t>
      </w:r>
      <w:r w:rsidRPr="00781804">
        <w:t>, si riferiscono ai seguenti crediti:</w:t>
      </w:r>
    </w:p>
    <w:p w14:paraId="657D075D" w14:textId="089061BE" w:rsidR="00126093" w:rsidRPr="00F8392E" w:rsidRDefault="00126093" w:rsidP="00AB6F2E">
      <w:pPr>
        <w:pStyle w:val="Corpotesto"/>
        <w:spacing w:before="132"/>
        <w:ind w:left="232"/>
        <w:rPr>
          <w:highlight w:val="yellow"/>
        </w:rPr>
      </w:pPr>
    </w:p>
    <w:tbl>
      <w:tblPr>
        <w:tblStyle w:val="TableNormal"/>
        <w:tblW w:w="0" w:type="auto"/>
        <w:tblInd w:w="1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37"/>
        <w:gridCol w:w="2198"/>
      </w:tblGrid>
      <w:tr w:rsidR="00057642" w:rsidRPr="00781804" w14:paraId="185AA202" w14:textId="77777777" w:rsidTr="007673BC">
        <w:trPr>
          <w:trHeight w:val="403"/>
        </w:trPr>
        <w:tc>
          <w:tcPr>
            <w:tcW w:w="5037" w:type="dxa"/>
          </w:tcPr>
          <w:p w14:paraId="11DE65E7" w14:textId="77777777" w:rsidR="00057642" w:rsidRPr="00781804" w:rsidRDefault="00057642" w:rsidP="00555E22">
            <w:pPr>
              <w:pStyle w:val="TableParagraph"/>
              <w:spacing w:line="268" w:lineRule="exact"/>
              <w:ind w:left="107"/>
              <w:rPr>
                <w:lang w:val="it-IT"/>
              </w:rPr>
            </w:pPr>
            <w:r w:rsidRPr="00781804">
              <w:rPr>
                <w:lang w:val="it-IT"/>
              </w:rPr>
              <w:t>Verso</w:t>
            </w:r>
            <w:r w:rsidRPr="00781804">
              <w:rPr>
                <w:spacing w:val="-2"/>
                <w:lang w:val="it-IT"/>
              </w:rPr>
              <w:t xml:space="preserve"> </w:t>
            </w:r>
            <w:r w:rsidRPr="00781804">
              <w:rPr>
                <w:lang w:val="it-IT"/>
              </w:rPr>
              <w:t>iscritti</w:t>
            </w:r>
            <w:r w:rsidRPr="00781804">
              <w:rPr>
                <w:spacing w:val="-4"/>
                <w:lang w:val="it-IT"/>
              </w:rPr>
              <w:t xml:space="preserve"> </w:t>
            </w:r>
            <w:r w:rsidRPr="00781804">
              <w:rPr>
                <w:lang w:val="it-IT"/>
              </w:rPr>
              <w:t>per</w:t>
            </w:r>
            <w:r w:rsidRPr="00781804">
              <w:rPr>
                <w:spacing w:val="-2"/>
                <w:lang w:val="it-IT"/>
              </w:rPr>
              <w:t xml:space="preserve"> </w:t>
            </w:r>
            <w:r w:rsidRPr="00781804">
              <w:rPr>
                <w:lang w:val="it-IT"/>
              </w:rPr>
              <w:t>quote</w:t>
            </w:r>
            <w:r w:rsidRPr="00781804">
              <w:rPr>
                <w:spacing w:val="-1"/>
                <w:lang w:val="it-IT"/>
              </w:rPr>
              <w:t xml:space="preserve"> </w:t>
            </w:r>
            <w:r w:rsidRPr="00781804">
              <w:rPr>
                <w:lang w:val="it-IT"/>
              </w:rPr>
              <w:t>da</w:t>
            </w:r>
            <w:r w:rsidRPr="00781804">
              <w:rPr>
                <w:spacing w:val="-4"/>
                <w:lang w:val="it-IT"/>
              </w:rPr>
              <w:t xml:space="preserve"> </w:t>
            </w:r>
            <w:r w:rsidRPr="00781804">
              <w:rPr>
                <w:lang w:val="it-IT"/>
              </w:rPr>
              <w:t>incassare</w:t>
            </w:r>
          </w:p>
        </w:tc>
        <w:tc>
          <w:tcPr>
            <w:tcW w:w="2198" w:type="dxa"/>
          </w:tcPr>
          <w:p w14:paraId="1BF81C19" w14:textId="16E17596" w:rsidR="00057642" w:rsidRPr="00781804" w:rsidRDefault="00057642" w:rsidP="00555E22">
            <w:pPr>
              <w:pStyle w:val="TableParagraph"/>
              <w:tabs>
                <w:tab w:val="left" w:pos="724"/>
              </w:tabs>
              <w:spacing w:line="268" w:lineRule="exact"/>
              <w:ind w:left="107"/>
            </w:pPr>
            <w:r w:rsidRPr="00781804">
              <w:t>Euro</w:t>
            </w:r>
            <w:r w:rsidRPr="00781804">
              <w:tab/>
              <w:t>10</w:t>
            </w:r>
            <w:r w:rsidR="00DA684C" w:rsidRPr="00781804">
              <w:t>9</w:t>
            </w:r>
            <w:r w:rsidRPr="00781804">
              <w:t>.</w:t>
            </w:r>
            <w:r w:rsidR="00DA684C" w:rsidRPr="00781804">
              <w:t>812</w:t>
            </w:r>
          </w:p>
        </w:tc>
      </w:tr>
      <w:tr w:rsidR="00057642" w:rsidRPr="00F8392E" w14:paraId="1F863B51" w14:textId="77777777" w:rsidTr="007673BC">
        <w:trPr>
          <w:trHeight w:val="402"/>
        </w:trPr>
        <w:tc>
          <w:tcPr>
            <w:tcW w:w="5037" w:type="dxa"/>
          </w:tcPr>
          <w:p w14:paraId="2A61FD6B" w14:textId="501FACE5" w:rsidR="00057642" w:rsidRPr="00941B46" w:rsidRDefault="00057642" w:rsidP="00555E22">
            <w:pPr>
              <w:pStyle w:val="TableParagraph"/>
              <w:spacing w:line="268" w:lineRule="exact"/>
              <w:ind w:left="107"/>
              <w:rPr>
                <w:lang w:val="it-IT"/>
              </w:rPr>
            </w:pPr>
            <w:r w:rsidRPr="00941B46">
              <w:rPr>
                <w:lang w:val="it-IT"/>
              </w:rPr>
              <w:t>Verso</w:t>
            </w:r>
            <w:r w:rsidRPr="00941B46">
              <w:rPr>
                <w:spacing w:val="-4"/>
                <w:lang w:val="it-IT"/>
              </w:rPr>
              <w:t xml:space="preserve"> </w:t>
            </w:r>
            <w:r w:rsidRPr="00941B46">
              <w:rPr>
                <w:lang w:val="it-IT"/>
              </w:rPr>
              <w:t>erario per imposta su TFR</w:t>
            </w:r>
          </w:p>
        </w:tc>
        <w:tc>
          <w:tcPr>
            <w:tcW w:w="2198" w:type="dxa"/>
          </w:tcPr>
          <w:p w14:paraId="0C43C917" w14:textId="2FE9698D" w:rsidR="00057642" w:rsidRPr="00941B46" w:rsidRDefault="00057642" w:rsidP="00555E22">
            <w:pPr>
              <w:pStyle w:val="TableParagraph"/>
              <w:tabs>
                <w:tab w:val="left" w:pos="873"/>
              </w:tabs>
              <w:spacing w:line="268" w:lineRule="exact"/>
              <w:ind w:left="107"/>
            </w:pPr>
            <w:r w:rsidRPr="00941B46">
              <w:t>Euro</w:t>
            </w:r>
            <w:r w:rsidRPr="00941B46">
              <w:tab/>
              <w:t>13</w:t>
            </w:r>
            <w:r w:rsidR="008B6CF4">
              <w:t>3</w:t>
            </w:r>
          </w:p>
        </w:tc>
      </w:tr>
      <w:tr w:rsidR="00057642" w:rsidRPr="00F8392E" w14:paraId="64666671" w14:textId="77777777" w:rsidTr="007673BC">
        <w:trPr>
          <w:trHeight w:val="402"/>
        </w:trPr>
        <w:tc>
          <w:tcPr>
            <w:tcW w:w="5037" w:type="dxa"/>
          </w:tcPr>
          <w:p w14:paraId="7B9E6299" w14:textId="77777777" w:rsidR="00057642" w:rsidRPr="00941B46" w:rsidRDefault="00057642" w:rsidP="00555E22">
            <w:pPr>
              <w:pStyle w:val="TableParagraph"/>
              <w:spacing w:line="268" w:lineRule="exact"/>
              <w:ind w:left="107"/>
              <w:rPr>
                <w:lang w:val="it-IT"/>
              </w:rPr>
            </w:pPr>
            <w:r w:rsidRPr="00941B46">
              <w:rPr>
                <w:lang w:val="it-IT"/>
              </w:rPr>
              <w:lastRenderedPageBreak/>
              <w:t>Verso</w:t>
            </w:r>
            <w:r w:rsidRPr="00941B46">
              <w:rPr>
                <w:spacing w:val="-3"/>
                <w:lang w:val="it-IT"/>
              </w:rPr>
              <w:t xml:space="preserve"> </w:t>
            </w:r>
            <w:r w:rsidRPr="00941B46">
              <w:rPr>
                <w:lang w:val="it-IT"/>
              </w:rPr>
              <w:t>terzi</w:t>
            </w:r>
            <w:r w:rsidRPr="00941B46">
              <w:rPr>
                <w:spacing w:val="-1"/>
                <w:lang w:val="it-IT"/>
              </w:rPr>
              <w:t xml:space="preserve"> </w:t>
            </w:r>
            <w:r w:rsidRPr="00941B46">
              <w:rPr>
                <w:lang w:val="it-IT"/>
              </w:rPr>
              <w:t>per</w:t>
            </w:r>
            <w:r w:rsidRPr="00941B46">
              <w:rPr>
                <w:spacing w:val="-4"/>
                <w:lang w:val="it-IT"/>
              </w:rPr>
              <w:t xml:space="preserve"> </w:t>
            </w:r>
            <w:r w:rsidRPr="00941B46">
              <w:rPr>
                <w:lang w:val="it-IT"/>
              </w:rPr>
              <w:t>somme</w:t>
            </w:r>
            <w:r w:rsidRPr="00941B46">
              <w:rPr>
                <w:spacing w:val="1"/>
                <w:lang w:val="it-IT"/>
              </w:rPr>
              <w:t xml:space="preserve"> </w:t>
            </w:r>
            <w:r w:rsidRPr="00941B46">
              <w:rPr>
                <w:lang w:val="it-IT"/>
              </w:rPr>
              <w:t>anticipate</w:t>
            </w:r>
          </w:p>
        </w:tc>
        <w:tc>
          <w:tcPr>
            <w:tcW w:w="2198" w:type="dxa"/>
          </w:tcPr>
          <w:p w14:paraId="06396F10" w14:textId="2322D889" w:rsidR="00057642" w:rsidRPr="00941B46" w:rsidRDefault="00057642" w:rsidP="00555E22">
            <w:pPr>
              <w:pStyle w:val="TableParagraph"/>
              <w:tabs>
                <w:tab w:val="left" w:pos="873"/>
              </w:tabs>
              <w:spacing w:line="268" w:lineRule="exact"/>
              <w:ind w:left="107"/>
            </w:pPr>
            <w:r w:rsidRPr="00941B46">
              <w:t>Euro</w:t>
            </w:r>
            <w:r w:rsidRPr="00941B46">
              <w:tab/>
              <w:t>3.</w:t>
            </w:r>
            <w:r w:rsidR="00781804" w:rsidRPr="00941B46">
              <w:t>193</w:t>
            </w:r>
          </w:p>
        </w:tc>
      </w:tr>
      <w:tr w:rsidR="00057642" w:rsidRPr="00F8392E" w14:paraId="487C0335" w14:textId="77777777" w:rsidTr="007673BC">
        <w:trPr>
          <w:trHeight w:val="405"/>
        </w:trPr>
        <w:tc>
          <w:tcPr>
            <w:tcW w:w="5037" w:type="dxa"/>
          </w:tcPr>
          <w:p w14:paraId="66C2DE7A" w14:textId="77777777" w:rsidR="00057642" w:rsidRPr="00941B46" w:rsidRDefault="00057642" w:rsidP="00555E22">
            <w:pPr>
              <w:pStyle w:val="TableParagraph"/>
              <w:spacing w:line="268" w:lineRule="exact"/>
              <w:ind w:left="107"/>
            </w:pPr>
            <w:r w:rsidRPr="00941B46">
              <w:t>Verso</w:t>
            </w:r>
            <w:r w:rsidRPr="00941B46">
              <w:rPr>
                <w:spacing w:val="-2"/>
              </w:rPr>
              <w:t xml:space="preserve"> </w:t>
            </w:r>
            <w:r w:rsidRPr="00941B46">
              <w:t>IVA</w:t>
            </w:r>
            <w:r w:rsidRPr="00941B46">
              <w:rPr>
                <w:spacing w:val="-5"/>
              </w:rPr>
              <w:t xml:space="preserve"> </w:t>
            </w:r>
            <w:r w:rsidRPr="00941B46">
              <w:t>per</w:t>
            </w:r>
            <w:r w:rsidRPr="00941B46">
              <w:rPr>
                <w:spacing w:val="-1"/>
              </w:rPr>
              <w:t xml:space="preserve"> </w:t>
            </w:r>
            <w:r w:rsidRPr="00941B46">
              <w:t>Split</w:t>
            </w:r>
            <w:r w:rsidRPr="00941B46">
              <w:rPr>
                <w:spacing w:val="-1"/>
              </w:rPr>
              <w:t xml:space="preserve"> </w:t>
            </w:r>
            <w:r w:rsidRPr="00941B46">
              <w:t>payment</w:t>
            </w:r>
          </w:p>
        </w:tc>
        <w:tc>
          <w:tcPr>
            <w:tcW w:w="2198" w:type="dxa"/>
          </w:tcPr>
          <w:p w14:paraId="5CDDEA8D" w14:textId="31DFDCC7" w:rsidR="00057642" w:rsidRPr="00941B46" w:rsidRDefault="00057642" w:rsidP="00555E22">
            <w:pPr>
              <w:pStyle w:val="TableParagraph"/>
              <w:tabs>
                <w:tab w:val="left" w:pos="1021"/>
              </w:tabs>
              <w:spacing w:line="268" w:lineRule="exact"/>
              <w:ind w:left="107"/>
            </w:pPr>
            <w:r w:rsidRPr="00941B46">
              <w:t>Euro</w:t>
            </w:r>
            <w:r w:rsidRPr="00941B46">
              <w:tab/>
            </w:r>
            <w:r w:rsidR="00941B46" w:rsidRPr="00941B46">
              <w:t>93</w:t>
            </w:r>
          </w:p>
        </w:tc>
      </w:tr>
      <w:tr w:rsidR="007673BC" w:rsidRPr="00F8392E" w14:paraId="57D15467" w14:textId="77777777" w:rsidTr="007673BC">
        <w:trPr>
          <w:trHeight w:val="405"/>
        </w:trPr>
        <w:tc>
          <w:tcPr>
            <w:tcW w:w="5037" w:type="dxa"/>
          </w:tcPr>
          <w:p w14:paraId="5B031C52" w14:textId="5463AE30" w:rsidR="007673BC" w:rsidRPr="00941B46" w:rsidRDefault="007673BC" w:rsidP="00555E22">
            <w:pPr>
              <w:pStyle w:val="TableParagraph"/>
              <w:spacing w:line="268" w:lineRule="exact"/>
              <w:ind w:left="107"/>
            </w:pPr>
            <w:r>
              <w:t xml:space="preserve">Per </w:t>
            </w:r>
            <w:proofErr w:type="spellStart"/>
            <w:r>
              <w:t>crediti</w:t>
            </w:r>
            <w:proofErr w:type="spellEnd"/>
            <w:r>
              <w:t xml:space="preserve"> </w:t>
            </w:r>
            <w:proofErr w:type="spellStart"/>
            <w:r>
              <w:t>tributari</w:t>
            </w:r>
            <w:proofErr w:type="spellEnd"/>
          </w:p>
        </w:tc>
        <w:tc>
          <w:tcPr>
            <w:tcW w:w="2198" w:type="dxa"/>
          </w:tcPr>
          <w:p w14:paraId="21626BE1" w14:textId="3B539933" w:rsidR="007673BC" w:rsidRPr="00941B46" w:rsidRDefault="007673BC" w:rsidP="00555E22">
            <w:pPr>
              <w:pStyle w:val="TableParagraph"/>
              <w:tabs>
                <w:tab w:val="left" w:pos="1021"/>
              </w:tabs>
              <w:spacing w:line="268" w:lineRule="exact"/>
              <w:ind w:left="107"/>
            </w:pPr>
            <w:r>
              <w:t>Euro       638</w:t>
            </w:r>
          </w:p>
        </w:tc>
      </w:tr>
    </w:tbl>
    <w:p w14:paraId="2602592B" w14:textId="4323815D" w:rsidR="00126093" w:rsidRPr="00F8392E" w:rsidRDefault="00126093" w:rsidP="00AB6F2E">
      <w:pPr>
        <w:pStyle w:val="Corpotesto"/>
        <w:spacing w:before="132"/>
        <w:ind w:left="232"/>
        <w:rPr>
          <w:highlight w:val="yellow"/>
        </w:rPr>
      </w:pPr>
    </w:p>
    <w:p w14:paraId="14F68634" w14:textId="13067CDA" w:rsidR="00495B67" w:rsidRPr="00781804" w:rsidRDefault="00495B67" w:rsidP="00495B67">
      <w:pPr>
        <w:pStyle w:val="Paragrafoelenco"/>
        <w:numPr>
          <w:ilvl w:val="1"/>
          <w:numId w:val="5"/>
        </w:numPr>
        <w:tabs>
          <w:tab w:val="left" w:pos="998"/>
          <w:tab w:val="left" w:pos="999"/>
        </w:tabs>
        <w:autoSpaceDE w:val="0"/>
        <w:autoSpaceDN w:val="0"/>
        <w:spacing w:before="101" w:line="240" w:lineRule="auto"/>
        <w:ind w:hanging="361"/>
        <w:contextualSpacing w:val="0"/>
        <w:jc w:val="left"/>
        <w:rPr>
          <w:rFonts w:asciiTheme="minorHAnsi" w:hAnsiTheme="minorHAnsi" w:cstheme="minorHAnsi"/>
        </w:rPr>
      </w:pPr>
      <w:r w:rsidRPr="00781804">
        <w:rPr>
          <w:rFonts w:asciiTheme="minorHAnsi" w:hAnsiTheme="minorHAnsi" w:cstheme="minorHAnsi"/>
          <w:sz w:val="22"/>
        </w:rPr>
        <w:t>I</w:t>
      </w:r>
      <w:r w:rsidRPr="00781804">
        <w:rPr>
          <w:rFonts w:asciiTheme="minorHAnsi" w:hAnsiTheme="minorHAnsi" w:cstheme="minorHAnsi"/>
          <w:spacing w:val="-2"/>
          <w:sz w:val="22"/>
        </w:rPr>
        <w:t xml:space="preserve"> </w:t>
      </w:r>
      <w:r w:rsidRPr="00781804">
        <w:rPr>
          <w:rFonts w:asciiTheme="minorHAnsi" w:hAnsiTheme="minorHAnsi" w:cstheme="minorHAnsi"/>
          <w:sz w:val="22"/>
        </w:rPr>
        <w:t>residui</w:t>
      </w:r>
      <w:r w:rsidRPr="00781804">
        <w:rPr>
          <w:rFonts w:asciiTheme="minorHAnsi" w:hAnsiTheme="minorHAnsi" w:cstheme="minorHAnsi"/>
          <w:spacing w:val="-1"/>
          <w:sz w:val="22"/>
        </w:rPr>
        <w:t xml:space="preserve"> </w:t>
      </w:r>
      <w:r w:rsidRPr="00781804">
        <w:rPr>
          <w:rFonts w:asciiTheme="minorHAnsi" w:hAnsiTheme="minorHAnsi" w:cstheme="minorHAnsi"/>
          <w:sz w:val="22"/>
        </w:rPr>
        <w:t>passivi</w:t>
      </w:r>
      <w:r w:rsidRPr="00781804">
        <w:rPr>
          <w:rFonts w:asciiTheme="minorHAnsi" w:hAnsiTheme="minorHAnsi" w:cstheme="minorHAnsi"/>
          <w:spacing w:val="-3"/>
          <w:sz w:val="22"/>
        </w:rPr>
        <w:t xml:space="preserve"> </w:t>
      </w:r>
      <w:r w:rsidRPr="00781804">
        <w:rPr>
          <w:rFonts w:asciiTheme="minorHAnsi" w:hAnsiTheme="minorHAnsi" w:cstheme="minorHAnsi"/>
          <w:sz w:val="22"/>
        </w:rPr>
        <w:t>finali, pari</w:t>
      </w:r>
      <w:r w:rsidRPr="00781804">
        <w:rPr>
          <w:rFonts w:asciiTheme="minorHAnsi" w:hAnsiTheme="minorHAnsi" w:cstheme="minorHAnsi"/>
          <w:spacing w:val="-2"/>
          <w:sz w:val="22"/>
        </w:rPr>
        <w:t xml:space="preserve"> </w:t>
      </w:r>
      <w:r w:rsidRPr="00781804">
        <w:rPr>
          <w:rFonts w:asciiTheme="minorHAnsi" w:hAnsiTheme="minorHAnsi" w:cstheme="minorHAnsi"/>
          <w:sz w:val="22"/>
        </w:rPr>
        <w:t>a</w:t>
      </w:r>
      <w:r w:rsidRPr="00781804">
        <w:rPr>
          <w:rFonts w:asciiTheme="minorHAnsi" w:hAnsiTheme="minorHAnsi" w:cstheme="minorHAnsi"/>
          <w:spacing w:val="-3"/>
          <w:sz w:val="22"/>
        </w:rPr>
        <w:t xml:space="preserve"> </w:t>
      </w:r>
      <w:r w:rsidRPr="00781804">
        <w:rPr>
          <w:rFonts w:asciiTheme="minorHAnsi" w:hAnsiTheme="minorHAnsi" w:cstheme="minorHAnsi"/>
          <w:sz w:val="22"/>
        </w:rPr>
        <w:t>Euro</w:t>
      </w:r>
      <w:r w:rsidRPr="00781804">
        <w:rPr>
          <w:rFonts w:asciiTheme="minorHAnsi" w:hAnsiTheme="minorHAnsi" w:cstheme="minorHAnsi"/>
          <w:spacing w:val="-3"/>
          <w:sz w:val="22"/>
        </w:rPr>
        <w:t xml:space="preserve"> </w:t>
      </w:r>
      <w:r w:rsidR="00781804" w:rsidRPr="00781804">
        <w:rPr>
          <w:rFonts w:asciiTheme="minorHAnsi" w:hAnsiTheme="minorHAnsi" w:cstheme="minorHAnsi"/>
          <w:sz w:val="22"/>
        </w:rPr>
        <w:t>6</w:t>
      </w:r>
      <w:r w:rsidRPr="00781804">
        <w:rPr>
          <w:rFonts w:asciiTheme="minorHAnsi" w:hAnsiTheme="minorHAnsi" w:cstheme="minorHAnsi"/>
          <w:sz w:val="22"/>
        </w:rPr>
        <w:t>.0</w:t>
      </w:r>
      <w:r w:rsidR="00781804" w:rsidRPr="00781804">
        <w:rPr>
          <w:rFonts w:asciiTheme="minorHAnsi" w:hAnsiTheme="minorHAnsi" w:cstheme="minorHAnsi"/>
          <w:sz w:val="22"/>
        </w:rPr>
        <w:t>2</w:t>
      </w:r>
      <w:r w:rsidR="008B6CF4">
        <w:rPr>
          <w:rFonts w:asciiTheme="minorHAnsi" w:hAnsiTheme="minorHAnsi" w:cstheme="minorHAnsi"/>
          <w:sz w:val="22"/>
        </w:rPr>
        <w:t>8</w:t>
      </w:r>
      <w:r w:rsidRPr="00781804">
        <w:rPr>
          <w:rFonts w:asciiTheme="minorHAnsi" w:hAnsiTheme="minorHAnsi" w:cstheme="minorHAnsi"/>
          <w:spacing w:val="1"/>
          <w:sz w:val="22"/>
        </w:rPr>
        <w:t xml:space="preserve"> </w:t>
      </w:r>
      <w:r w:rsidRPr="00781804">
        <w:rPr>
          <w:rFonts w:asciiTheme="minorHAnsi" w:hAnsiTheme="minorHAnsi" w:cstheme="minorHAnsi"/>
          <w:sz w:val="22"/>
        </w:rPr>
        <w:t>sono</w:t>
      </w:r>
      <w:r w:rsidRPr="00781804">
        <w:rPr>
          <w:rFonts w:asciiTheme="minorHAnsi" w:hAnsiTheme="minorHAnsi" w:cstheme="minorHAnsi"/>
          <w:spacing w:val="1"/>
          <w:sz w:val="22"/>
        </w:rPr>
        <w:t xml:space="preserve"> </w:t>
      </w:r>
      <w:r w:rsidRPr="00781804">
        <w:rPr>
          <w:rFonts w:asciiTheme="minorHAnsi" w:hAnsiTheme="minorHAnsi" w:cstheme="minorHAnsi"/>
          <w:sz w:val="22"/>
        </w:rPr>
        <w:t>così</w:t>
      </w:r>
      <w:r w:rsidRPr="00781804">
        <w:rPr>
          <w:rFonts w:asciiTheme="minorHAnsi" w:hAnsiTheme="minorHAnsi" w:cstheme="minorHAnsi"/>
          <w:spacing w:val="-1"/>
          <w:sz w:val="22"/>
        </w:rPr>
        <w:t xml:space="preserve"> </w:t>
      </w:r>
      <w:r w:rsidRPr="00781804">
        <w:rPr>
          <w:rFonts w:asciiTheme="minorHAnsi" w:hAnsiTheme="minorHAnsi" w:cstheme="minorHAnsi"/>
          <w:sz w:val="22"/>
        </w:rPr>
        <w:t>formati:</w:t>
      </w:r>
    </w:p>
    <w:p w14:paraId="50873223" w14:textId="77777777" w:rsidR="00495B67" w:rsidRPr="00F8392E" w:rsidRDefault="00495B67" w:rsidP="00495B67">
      <w:pPr>
        <w:pStyle w:val="Corpotesto"/>
        <w:spacing w:before="1"/>
        <w:rPr>
          <w:rFonts w:asciiTheme="minorHAnsi" w:hAnsiTheme="minorHAnsi" w:cstheme="minorHAnsi"/>
          <w:sz w:val="24"/>
          <w:highlight w:val="yellow"/>
        </w:rPr>
      </w:pPr>
    </w:p>
    <w:tbl>
      <w:tblPr>
        <w:tblStyle w:val="TableNormal"/>
        <w:tblW w:w="0" w:type="auto"/>
        <w:tblInd w:w="13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90"/>
        <w:gridCol w:w="2254"/>
      </w:tblGrid>
      <w:tr w:rsidR="00495B67" w:rsidRPr="00F8392E" w14:paraId="7AE8A932" w14:textId="77777777" w:rsidTr="00555E22">
        <w:trPr>
          <w:trHeight w:val="402"/>
        </w:trPr>
        <w:tc>
          <w:tcPr>
            <w:tcW w:w="4890" w:type="dxa"/>
          </w:tcPr>
          <w:p w14:paraId="6D9B39DC" w14:textId="0A048D12" w:rsidR="00495B67" w:rsidRPr="00781804" w:rsidRDefault="00495B67" w:rsidP="00555E22">
            <w:pPr>
              <w:pStyle w:val="TableParagraph"/>
              <w:spacing w:line="268" w:lineRule="exact"/>
              <w:ind w:left="110"/>
              <w:rPr>
                <w:lang w:val="it-IT"/>
              </w:rPr>
            </w:pPr>
            <w:r w:rsidRPr="00781804">
              <w:rPr>
                <w:lang w:val="it-IT"/>
              </w:rPr>
              <w:t>Per</w:t>
            </w:r>
            <w:r w:rsidRPr="00781804">
              <w:rPr>
                <w:spacing w:val="-2"/>
                <w:lang w:val="it-IT"/>
              </w:rPr>
              <w:t xml:space="preserve"> </w:t>
            </w:r>
            <w:r w:rsidR="008B6CF4">
              <w:rPr>
                <w:lang w:val="it-IT"/>
              </w:rPr>
              <w:t>funzionamento organi istituzionali</w:t>
            </w:r>
          </w:p>
        </w:tc>
        <w:tc>
          <w:tcPr>
            <w:tcW w:w="2254" w:type="dxa"/>
          </w:tcPr>
          <w:p w14:paraId="7707A242" w14:textId="1D341C0A" w:rsidR="00495B67" w:rsidRPr="00781804" w:rsidRDefault="00495B67" w:rsidP="00555E22">
            <w:pPr>
              <w:pStyle w:val="TableParagraph"/>
              <w:tabs>
                <w:tab w:val="left" w:pos="825"/>
              </w:tabs>
              <w:spacing w:line="268" w:lineRule="exact"/>
              <w:ind w:left="110"/>
            </w:pPr>
            <w:r w:rsidRPr="00781804">
              <w:t>Euro</w:t>
            </w:r>
            <w:r w:rsidRPr="00781804">
              <w:tab/>
            </w:r>
            <w:r w:rsidR="00781804" w:rsidRPr="00781804">
              <w:t>189</w:t>
            </w:r>
          </w:p>
        </w:tc>
      </w:tr>
      <w:tr w:rsidR="00495B67" w:rsidRPr="00F8392E" w14:paraId="4C08737C" w14:textId="77777777" w:rsidTr="00555E22">
        <w:trPr>
          <w:trHeight w:val="402"/>
        </w:trPr>
        <w:tc>
          <w:tcPr>
            <w:tcW w:w="4890" w:type="dxa"/>
          </w:tcPr>
          <w:p w14:paraId="4AAFE0AB" w14:textId="5640B8D9" w:rsidR="00495B67" w:rsidRPr="00781804" w:rsidRDefault="00495B67" w:rsidP="00555E22">
            <w:pPr>
              <w:pStyle w:val="TableParagraph"/>
              <w:spacing w:line="268" w:lineRule="exact"/>
              <w:ind w:left="110"/>
              <w:rPr>
                <w:lang w:val="it-IT"/>
              </w:rPr>
            </w:pPr>
            <w:r w:rsidRPr="00781804">
              <w:rPr>
                <w:lang w:val="it-IT"/>
              </w:rPr>
              <w:t>Per</w:t>
            </w:r>
            <w:r w:rsidRPr="00781804">
              <w:rPr>
                <w:spacing w:val="-2"/>
                <w:lang w:val="it-IT"/>
              </w:rPr>
              <w:t xml:space="preserve"> </w:t>
            </w:r>
            <w:r w:rsidRPr="00781804">
              <w:rPr>
                <w:lang w:val="it-IT"/>
              </w:rPr>
              <w:t>spese</w:t>
            </w:r>
            <w:r w:rsidRPr="00781804">
              <w:rPr>
                <w:spacing w:val="-3"/>
                <w:lang w:val="it-IT"/>
              </w:rPr>
              <w:t xml:space="preserve"> </w:t>
            </w:r>
            <w:r w:rsidR="008B6CF4">
              <w:rPr>
                <w:lang w:val="it-IT"/>
              </w:rPr>
              <w:t>per</w:t>
            </w:r>
            <w:r w:rsidRPr="00781804">
              <w:rPr>
                <w:spacing w:val="-2"/>
                <w:lang w:val="it-IT"/>
              </w:rPr>
              <w:t xml:space="preserve"> </w:t>
            </w:r>
            <w:r w:rsidRPr="00781804">
              <w:rPr>
                <w:lang w:val="it-IT"/>
              </w:rPr>
              <w:t>uffici</w:t>
            </w:r>
          </w:p>
        </w:tc>
        <w:tc>
          <w:tcPr>
            <w:tcW w:w="2254" w:type="dxa"/>
          </w:tcPr>
          <w:p w14:paraId="584AE38D" w14:textId="420F701F" w:rsidR="00495B67" w:rsidRPr="00781804" w:rsidRDefault="00495B67" w:rsidP="00555E22">
            <w:pPr>
              <w:pStyle w:val="TableParagraph"/>
              <w:tabs>
                <w:tab w:val="left" w:pos="875"/>
              </w:tabs>
              <w:spacing w:line="268" w:lineRule="exact"/>
              <w:ind w:left="110"/>
            </w:pPr>
            <w:r w:rsidRPr="00781804">
              <w:t>Euro</w:t>
            </w:r>
            <w:r w:rsidRPr="00781804">
              <w:tab/>
            </w:r>
            <w:r w:rsidR="00781804" w:rsidRPr="00781804">
              <w:t>2.593</w:t>
            </w:r>
          </w:p>
        </w:tc>
      </w:tr>
      <w:tr w:rsidR="00495B67" w:rsidRPr="00F8392E" w14:paraId="6D4DE9C3" w14:textId="77777777" w:rsidTr="00555E22">
        <w:trPr>
          <w:trHeight w:val="402"/>
        </w:trPr>
        <w:tc>
          <w:tcPr>
            <w:tcW w:w="4890" w:type="dxa"/>
          </w:tcPr>
          <w:p w14:paraId="7B433F06" w14:textId="75F7663D" w:rsidR="00495B67" w:rsidRPr="00DA684C" w:rsidRDefault="00495B67" w:rsidP="00555E22">
            <w:pPr>
              <w:pStyle w:val="TableParagraph"/>
              <w:spacing w:line="268" w:lineRule="exact"/>
              <w:ind w:left="110"/>
              <w:rPr>
                <w:lang w:val="it-IT"/>
              </w:rPr>
            </w:pPr>
            <w:r w:rsidRPr="00DA684C">
              <w:rPr>
                <w:lang w:val="it-IT"/>
              </w:rPr>
              <w:t>Per</w:t>
            </w:r>
            <w:r w:rsidRPr="00DA684C">
              <w:rPr>
                <w:spacing w:val="-2"/>
                <w:lang w:val="it-IT"/>
              </w:rPr>
              <w:t xml:space="preserve"> </w:t>
            </w:r>
            <w:r w:rsidR="008B6CF4">
              <w:rPr>
                <w:lang w:val="it-IT"/>
              </w:rPr>
              <w:t>consulenze varie</w:t>
            </w:r>
          </w:p>
        </w:tc>
        <w:tc>
          <w:tcPr>
            <w:tcW w:w="2254" w:type="dxa"/>
          </w:tcPr>
          <w:p w14:paraId="5DD5C75C" w14:textId="6BAF79A5" w:rsidR="00495B67" w:rsidRPr="00DA684C" w:rsidRDefault="00495B67" w:rsidP="00555E22">
            <w:pPr>
              <w:pStyle w:val="TableParagraph"/>
              <w:tabs>
                <w:tab w:val="left" w:pos="825"/>
              </w:tabs>
              <w:spacing w:line="268" w:lineRule="exact"/>
              <w:ind w:left="110"/>
            </w:pPr>
            <w:r w:rsidRPr="00DA684C">
              <w:t>Euro</w:t>
            </w:r>
            <w:r w:rsidRPr="00DA684C">
              <w:tab/>
            </w:r>
            <w:r w:rsidR="00DA684C" w:rsidRPr="00DA684C">
              <w:t>158</w:t>
            </w:r>
          </w:p>
        </w:tc>
      </w:tr>
      <w:tr w:rsidR="00495B67" w:rsidRPr="00F8392E" w14:paraId="5FA0894F" w14:textId="77777777" w:rsidTr="00555E22">
        <w:trPr>
          <w:trHeight w:val="403"/>
        </w:trPr>
        <w:tc>
          <w:tcPr>
            <w:tcW w:w="4890" w:type="dxa"/>
          </w:tcPr>
          <w:p w14:paraId="1657A82A" w14:textId="1702CA29" w:rsidR="00495B67" w:rsidRPr="00DA684C" w:rsidRDefault="00495B67" w:rsidP="00555E22">
            <w:pPr>
              <w:pStyle w:val="TableParagraph"/>
              <w:spacing w:line="268" w:lineRule="exact"/>
              <w:ind w:left="110"/>
              <w:rPr>
                <w:lang w:val="it-IT"/>
              </w:rPr>
            </w:pPr>
            <w:r w:rsidRPr="00DA684C">
              <w:rPr>
                <w:lang w:val="it-IT"/>
              </w:rPr>
              <w:t>Per</w:t>
            </w:r>
            <w:r w:rsidRPr="00DA684C">
              <w:rPr>
                <w:spacing w:val="-3"/>
                <w:lang w:val="it-IT"/>
              </w:rPr>
              <w:t xml:space="preserve"> </w:t>
            </w:r>
            <w:r w:rsidR="006F045A" w:rsidRPr="00DA684C">
              <w:rPr>
                <w:lang w:val="it-IT"/>
              </w:rPr>
              <w:t>spese in conto capitale</w:t>
            </w:r>
          </w:p>
        </w:tc>
        <w:tc>
          <w:tcPr>
            <w:tcW w:w="2254" w:type="dxa"/>
          </w:tcPr>
          <w:p w14:paraId="3BDB1AD1" w14:textId="46E106F4" w:rsidR="00495B67" w:rsidRPr="00DA684C" w:rsidRDefault="00495B67" w:rsidP="00555E22">
            <w:pPr>
              <w:pStyle w:val="TableParagraph"/>
              <w:tabs>
                <w:tab w:val="left" w:pos="875"/>
              </w:tabs>
              <w:spacing w:line="268" w:lineRule="exact"/>
              <w:ind w:left="110"/>
            </w:pPr>
            <w:r w:rsidRPr="00DA684C">
              <w:t>Euro</w:t>
            </w:r>
            <w:r w:rsidRPr="00DA684C">
              <w:tab/>
            </w:r>
            <w:r w:rsidR="006F045A" w:rsidRPr="00DA684C">
              <w:t>12</w:t>
            </w:r>
          </w:p>
        </w:tc>
      </w:tr>
      <w:tr w:rsidR="00495B67" w:rsidRPr="00F8392E" w14:paraId="63BBE912" w14:textId="77777777" w:rsidTr="00555E22">
        <w:trPr>
          <w:trHeight w:val="402"/>
        </w:trPr>
        <w:tc>
          <w:tcPr>
            <w:tcW w:w="4890" w:type="dxa"/>
          </w:tcPr>
          <w:p w14:paraId="2CC07D2F" w14:textId="77777777" w:rsidR="00495B67" w:rsidRPr="00DA684C" w:rsidRDefault="00495B67" w:rsidP="00555E22">
            <w:pPr>
              <w:pStyle w:val="TableParagraph"/>
              <w:spacing w:before="1"/>
              <w:ind w:left="110"/>
              <w:rPr>
                <w:lang w:val="it-IT"/>
              </w:rPr>
            </w:pPr>
            <w:r w:rsidRPr="00DA684C">
              <w:rPr>
                <w:lang w:val="it-IT"/>
              </w:rPr>
              <w:t>Per</w:t>
            </w:r>
            <w:r w:rsidRPr="00DA684C">
              <w:rPr>
                <w:spacing w:val="-1"/>
                <w:lang w:val="it-IT"/>
              </w:rPr>
              <w:t xml:space="preserve"> </w:t>
            </w:r>
            <w:r w:rsidRPr="00DA684C">
              <w:rPr>
                <w:lang w:val="it-IT"/>
              </w:rPr>
              <w:t>somme anticipate</w:t>
            </w:r>
            <w:r w:rsidRPr="00DA684C">
              <w:rPr>
                <w:spacing w:val="-3"/>
                <w:lang w:val="it-IT"/>
              </w:rPr>
              <w:t xml:space="preserve"> </w:t>
            </w:r>
            <w:r w:rsidRPr="00DA684C">
              <w:rPr>
                <w:lang w:val="it-IT"/>
              </w:rPr>
              <w:t>da terzi</w:t>
            </w:r>
          </w:p>
        </w:tc>
        <w:tc>
          <w:tcPr>
            <w:tcW w:w="2254" w:type="dxa"/>
          </w:tcPr>
          <w:p w14:paraId="6F8F339C" w14:textId="1FCD44DF" w:rsidR="00495B67" w:rsidRPr="00DA684C" w:rsidRDefault="00495B67" w:rsidP="00555E22">
            <w:pPr>
              <w:pStyle w:val="TableParagraph"/>
              <w:tabs>
                <w:tab w:val="left" w:pos="875"/>
              </w:tabs>
              <w:spacing w:before="1"/>
              <w:ind w:left="110"/>
            </w:pPr>
            <w:r w:rsidRPr="00DA684C">
              <w:t>Euro</w:t>
            </w:r>
            <w:r w:rsidRPr="00DA684C">
              <w:tab/>
            </w:r>
            <w:r w:rsidR="006F045A" w:rsidRPr="00DA684C">
              <w:t>3.03</w:t>
            </w:r>
            <w:r w:rsidR="008B6CF4">
              <w:t>2</w:t>
            </w:r>
          </w:p>
        </w:tc>
      </w:tr>
      <w:tr w:rsidR="00495B67" w:rsidRPr="00F8392E" w14:paraId="56AB301C" w14:textId="77777777" w:rsidTr="00555E22">
        <w:trPr>
          <w:trHeight w:val="405"/>
        </w:trPr>
        <w:tc>
          <w:tcPr>
            <w:tcW w:w="4890" w:type="dxa"/>
          </w:tcPr>
          <w:p w14:paraId="3AE94C0E" w14:textId="77777777" w:rsidR="00495B67" w:rsidRPr="00DA684C" w:rsidRDefault="00495B67" w:rsidP="00555E22">
            <w:pPr>
              <w:pStyle w:val="TableParagraph"/>
              <w:spacing w:before="1"/>
              <w:ind w:left="110"/>
            </w:pPr>
            <w:r w:rsidRPr="00DA684C">
              <w:t>Per</w:t>
            </w:r>
            <w:r w:rsidRPr="00DA684C">
              <w:rPr>
                <w:spacing w:val="-1"/>
              </w:rPr>
              <w:t xml:space="preserve"> </w:t>
            </w:r>
            <w:r w:rsidRPr="00DA684C">
              <w:t>IVA</w:t>
            </w:r>
            <w:r w:rsidRPr="00DA684C">
              <w:rPr>
                <w:spacing w:val="-3"/>
              </w:rPr>
              <w:t xml:space="preserve"> </w:t>
            </w:r>
            <w:r w:rsidRPr="00DA684C">
              <w:t>split</w:t>
            </w:r>
            <w:r w:rsidRPr="00DA684C">
              <w:rPr>
                <w:spacing w:val="-2"/>
              </w:rPr>
              <w:t xml:space="preserve"> </w:t>
            </w:r>
            <w:r w:rsidRPr="00DA684C">
              <w:t>Payment</w:t>
            </w:r>
          </w:p>
        </w:tc>
        <w:tc>
          <w:tcPr>
            <w:tcW w:w="2254" w:type="dxa"/>
          </w:tcPr>
          <w:p w14:paraId="231779DF" w14:textId="6ED61A75" w:rsidR="00495B67" w:rsidRPr="00DA684C" w:rsidRDefault="00495B67" w:rsidP="00555E22">
            <w:pPr>
              <w:pStyle w:val="TableParagraph"/>
              <w:tabs>
                <w:tab w:val="left" w:pos="875"/>
              </w:tabs>
              <w:spacing w:before="1"/>
              <w:ind w:left="110"/>
            </w:pPr>
            <w:r w:rsidRPr="00DA684C">
              <w:t>Euro</w:t>
            </w:r>
            <w:r w:rsidRPr="00DA684C">
              <w:tab/>
            </w:r>
            <w:r w:rsidR="006F045A" w:rsidRPr="00DA684C">
              <w:t>4</w:t>
            </w:r>
            <w:r w:rsidR="007673BC">
              <w:t>4</w:t>
            </w:r>
          </w:p>
        </w:tc>
      </w:tr>
    </w:tbl>
    <w:p w14:paraId="006182AF" w14:textId="77777777" w:rsidR="00495B67" w:rsidRPr="00F8392E" w:rsidRDefault="00495B67" w:rsidP="00495B67">
      <w:pPr>
        <w:pStyle w:val="Corpotesto"/>
        <w:spacing w:before="9"/>
        <w:rPr>
          <w:sz w:val="32"/>
          <w:highlight w:val="yellow"/>
        </w:rPr>
      </w:pPr>
    </w:p>
    <w:p w14:paraId="37DF2541" w14:textId="77777777" w:rsidR="00495B67" w:rsidRPr="00312EDC" w:rsidRDefault="00495B67" w:rsidP="00495B67">
      <w:pPr>
        <w:pStyle w:val="Corpotesto"/>
        <w:ind w:left="232"/>
      </w:pPr>
      <w:r w:rsidRPr="00312EDC">
        <w:t>Il</w:t>
      </w:r>
      <w:r w:rsidRPr="00312EDC">
        <w:rPr>
          <w:spacing w:val="-3"/>
        </w:rPr>
        <w:t xml:space="preserve"> </w:t>
      </w:r>
      <w:r w:rsidRPr="00312EDC">
        <w:t>conto del</w:t>
      </w:r>
      <w:r w:rsidRPr="00312EDC">
        <w:rPr>
          <w:spacing w:val="-4"/>
        </w:rPr>
        <w:t xml:space="preserve"> </w:t>
      </w:r>
      <w:r w:rsidRPr="00312EDC">
        <w:t>bilancio</w:t>
      </w:r>
      <w:r w:rsidRPr="00312EDC">
        <w:rPr>
          <w:spacing w:val="-1"/>
        </w:rPr>
        <w:t xml:space="preserve"> </w:t>
      </w:r>
      <w:r w:rsidRPr="00312EDC">
        <w:t>– rendiconto finanziario</w:t>
      </w:r>
      <w:r w:rsidRPr="00312EDC">
        <w:rPr>
          <w:spacing w:val="-1"/>
        </w:rPr>
        <w:t xml:space="preserve"> </w:t>
      </w:r>
      <w:r w:rsidRPr="00312EDC">
        <w:t>gestionale</w:t>
      </w:r>
      <w:r w:rsidRPr="00312EDC">
        <w:rPr>
          <w:spacing w:val="-1"/>
        </w:rPr>
        <w:t xml:space="preserve"> </w:t>
      </w:r>
      <w:r w:rsidRPr="00312EDC">
        <w:t>si</w:t>
      </w:r>
      <w:r w:rsidRPr="00312EDC">
        <w:rPr>
          <w:spacing w:val="-1"/>
        </w:rPr>
        <w:t xml:space="preserve"> </w:t>
      </w:r>
      <w:r w:rsidRPr="00312EDC">
        <w:t>può</w:t>
      </w:r>
      <w:r w:rsidRPr="00312EDC">
        <w:rPr>
          <w:spacing w:val="-3"/>
        </w:rPr>
        <w:t xml:space="preserve"> </w:t>
      </w:r>
      <w:r w:rsidRPr="00312EDC">
        <w:t>così</w:t>
      </w:r>
      <w:r w:rsidRPr="00312EDC">
        <w:rPr>
          <w:spacing w:val="-1"/>
        </w:rPr>
        <w:t xml:space="preserve"> </w:t>
      </w:r>
      <w:r w:rsidRPr="00312EDC">
        <w:t>riassumere:</w:t>
      </w:r>
    </w:p>
    <w:p w14:paraId="07ED77A1" w14:textId="7F578C79" w:rsidR="00126093" w:rsidRPr="00312EDC" w:rsidRDefault="00126093" w:rsidP="00AB6F2E">
      <w:pPr>
        <w:pStyle w:val="Corpotesto"/>
        <w:spacing w:before="132"/>
        <w:ind w:left="232"/>
      </w:pPr>
    </w:p>
    <w:tbl>
      <w:tblPr>
        <w:tblStyle w:val="TableNormal"/>
        <w:tblW w:w="0" w:type="auto"/>
        <w:tblInd w:w="1641" w:type="dxa"/>
        <w:tblBorders>
          <w:top w:val="single" w:sz="6" w:space="0" w:color="D3D3D3"/>
          <w:left w:val="single" w:sz="6" w:space="0" w:color="D3D3D3"/>
          <w:bottom w:val="single" w:sz="6" w:space="0" w:color="D3D3D3"/>
          <w:right w:val="single" w:sz="6" w:space="0" w:color="D3D3D3"/>
          <w:insideH w:val="single" w:sz="6" w:space="0" w:color="D3D3D3"/>
          <w:insideV w:val="single" w:sz="6" w:space="0" w:color="D3D3D3"/>
        </w:tblBorders>
        <w:tblLayout w:type="fixed"/>
        <w:tblLook w:val="01E0" w:firstRow="1" w:lastRow="1" w:firstColumn="1" w:lastColumn="1" w:noHBand="0" w:noVBand="0"/>
      </w:tblPr>
      <w:tblGrid>
        <w:gridCol w:w="578"/>
        <w:gridCol w:w="4478"/>
        <w:gridCol w:w="314"/>
        <w:gridCol w:w="1191"/>
      </w:tblGrid>
      <w:tr w:rsidR="006F045A" w:rsidRPr="00312EDC" w14:paraId="1F2A8304" w14:textId="77777777" w:rsidTr="00555E22">
        <w:trPr>
          <w:trHeight w:val="273"/>
        </w:trPr>
        <w:tc>
          <w:tcPr>
            <w:tcW w:w="578" w:type="dxa"/>
          </w:tcPr>
          <w:p w14:paraId="1EEF19E8" w14:textId="77777777" w:rsidR="006F045A" w:rsidRPr="00312EDC" w:rsidRDefault="006F045A" w:rsidP="00555E22">
            <w:pPr>
              <w:pStyle w:val="TableParagraph"/>
              <w:rPr>
                <w:rFonts w:ascii="Times New Roman"/>
                <w:sz w:val="20"/>
                <w:lang w:val="it-IT"/>
              </w:rPr>
            </w:pPr>
          </w:p>
        </w:tc>
        <w:tc>
          <w:tcPr>
            <w:tcW w:w="4478" w:type="dxa"/>
          </w:tcPr>
          <w:p w14:paraId="55C197D8" w14:textId="32314576" w:rsidR="006F045A" w:rsidRPr="00312EDC" w:rsidRDefault="00D64579" w:rsidP="00555E22">
            <w:pPr>
              <w:pStyle w:val="TableParagraph"/>
              <w:spacing w:before="15" w:line="238" w:lineRule="exact"/>
              <w:ind w:left="40"/>
              <w:rPr>
                <w:b/>
                <w:sz w:val="21"/>
              </w:rPr>
            </w:pPr>
            <w:proofErr w:type="spellStart"/>
            <w:r>
              <w:rPr>
                <w:b/>
                <w:w w:val="105"/>
                <w:sz w:val="21"/>
              </w:rPr>
              <w:t>Totale</w:t>
            </w:r>
            <w:proofErr w:type="spellEnd"/>
            <w:r>
              <w:rPr>
                <w:b/>
                <w:w w:val="105"/>
                <w:sz w:val="21"/>
              </w:rPr>
              <w:t xml:space="preserve"> </w:t>
            </w:r>
            <w:proofErr w:type="spellStart"/>
            <w:r>
              <w:rPr>
                <w:b/>
                <w:w w:val="105"/>
                <w:sz w:val="21"/>
              </w:rPr>
              <w:t>entrate</w:t>
            </w:r>
            <w:proofErr w:type="spellEnd"/>
          </w:p>
        </w:tc>
        <w:tc>
          <w:tcPr>
            <w:tcW w:w="1505" w:type="dxa"/>
            <w:gridSpan w:val="2"/>
          </w:tcPr>
          <w:p w14:paraId="7EEB2D01" w14:textId="77777777" w:rsidR="006F045A" w:rsidRPr="00312EDC" w:rsidRDefault="006F045A" w:rsidP="00555E22">
            <w:pPr>
              <w:pStyle w:val="TableParagraph"/>
              <w:rPr>
                <w:rFonts w:ascii="Times New Roman"/>
                <w:sz w:val="20"/>
              </w:rPr>
            </w:pPr>
          </w:p>
        </w:tc>
      </w:tr>
      <w:tr w:rsidR="006F045A" w:rsidRPr="00312EDC" w14:paraId="7BF172CE" w14:textId="77777777" w:rsidTr="00555E22">
        <w:trPr>
          <w:trHeight w:val="273"/>
        </w:trPr>
        <w:tc>
          <w:tcPr>
            <w:tcW w:w="578" w:type="dxa"/>
          </w:tcPr>
          <w:p w14:paraId="3CF0E979" w14:textId="77777777" w:rsidR="006F045A" w:rsidRPr="00312EDC" w:rsidRDefault="006F045A" w:rsidP="00555E22">
            <w:pPr>
              <w:pStyle w:val="TableParagraph"/>
              <w:rPr>
                <w:rFonts w:ascii="Times New Roman"/>
                <w:sz w:val="20"/>
              </w:rPr>
            </w:pPr>
          </w:p>
        </w:tc>
        <w:tc>
          <w:tcPr>
            <w:tcW w:w="4478" w:type="dxa"/>
          </w:tcPr>
          <w:p w14:paraId="0139A991" w14:textId="77777777" w:rsidR="006F045A" w:rsidRPr="00312EDC" w:rsidRDefault="006F045A" w:rsidP="00555E22">
            <w:pPr>
              <w:pStyle w:val="TableParagraph"/>
              <w:spacing w:before="14" w:line="238" w:lineRule="exact"/>
              <w:ind w:left="40"/>
              <w:rPr>
                <w:sz w:val="21"/>
              </w:rPr>
            </w:pPr>
            <w:proofErr w:type="spellStart"/>
            <w:r w:rsidRPr="00312EDC">
              <w:rPr>
                <w:w w:val="105"/>
                <w:sz w:val="21"/>
              </w:rPr>
              <w:t>totale</w:t>
            </w:r>
            <w:proofErr w:type="spellEnd"/>
            <w:r w:rsidRPr="00312EDC">
              <w:rPr>
                <w:spacing w:val="-10"/>
                <w:w w:val="105"/>
                <w:sz w:val="21"/>
              </w:rPr>
              <w:t xml:space="preserve"> </w:t>
            </w:r>
            <w:proofErr w:type="spellStart"/>
            <w:r w:rsidRPr="00312EDC">
              <w:rPr>
                <w:w w:val="105"/>
                <w:sz w:val="21"/>
              </w:rPr>
              <w:t>accertamenti</w:t>
            </w:r>
            <w:proofErr w:type="spellEnd"/>
            <w:r w:rsidRPr="00312EDC">
              <w:rPr>
                <w:spacing w:val="-12"/>
                <w:w w:val="105"/>
                <w:sz w:val="21"/>
              </w:rPr>
              <w:t xml:space="preserve"> </w:t>
            </w:r>
            <w:proofErr w:type="spellStart"/>
            <w:r w:rsidRPr="00312EDC">
              <w:rPr>
                <w:w w:val="105"/>
                <w:sz w:val="21"/>
              </w:rPr>
              <w:t>entrate</w:t>
            </w:r>
            <w:proofErr w:type="spellEnd"/>
            <w:r w:rsidRPr="00312EDC">
              <w:rPr>
                <w:spacing w:val="-10"/>
                <w:w w:val="105"/>
                <w:sz w:val="21"/>
              </w:rPr>
              <w:t xml:space="preserve"> </w:t>
            </w:r>
            <w:proofErr w:type="spellStart"/>
            <w:r w:rsidRPr="00312EDC">
              <w:rPr>
                <w:w w:val="105"/>
                <w:sz w:val="21"/>
              </w:rPr>
              <w:t>correnti</w:t>
            </w:r>
            <w:proofErr w:type="spellEnd"/>
          </w:p>
        </w:tc>
        <w:tc>
          <w:tcPr>
            <w:tcW w:w="314" w:type="dxa"/>
            <w:tcBorders>
              <w:right w:val="nil"/>
            </w:tcBorders>
          </w:tcPr>
          <w:p w14:paraId="1C2AD4A7" w14:textId="77777777" w:rsidR="006F045A" w:rsidRPr="00312EDC" w:rsidRDefault="006F045A" w:rsidP="00555E22">
            <w:pPr>
              <w:pStyle w:val="TableParagraph"/>
              <w:spacing w:before="14" w:line="238" w:lineRule="exact"/>
              <w:ind w:right="84"/>
              <w:jc w:val="right"/>
              <w:rPr>
                <w:sz w:val="21"/>
              </w:rPr>
            </w:pPr>
            <w:r w:rsidRPr="00312EDC">
              <w:rPr>
                <w:w w:val="103"/>
                <w:sz w:val="21"/>
              </w:rPr>
              <w:t>€</w:t>
            </w:r>
          </w:p>
        </w:tc>
        <w:tc>
          <w:tcPr>
            <w:tcW w:w="1191" w:type="dxa"/>
            <w:tcBorders>
              <w:left w:val="nil"/>
            </w:tcBorders>
          </w:tcPr>
          <w:p w14:paraId="322CCE41" w14:textId="2BF3A657" w:rsidR="006F045A" w:rsidRPr="00312EDC" w:rsidRDefault="006F045A" w:rsidP="00555E22">
            <w:pPr>
              <w:pStyle w:val="TableParagraph"/>
              <w:spacing w:before="14" w:line="238" w:lineRule="exact"/>
              <w:ind w:right="100"/>
              <w:jc w:val="right"/>
              <w:rPr>
                <w:sz w:val="21"/>
              </w:rPr>
            </w:pPr>
            <w:r w:rsidRPr="00312EDC">
              <w:rPr>
                <w:w w:val="105"/>
                <w:sz w:val="21"/>
              </w:rPr>
              <w:t>2</w:t>
            </w:r>
            <w:r w:rsidR="00410268" w:rsidRPr="00312EDC">
              <w:rPr>
                <w:w w:val="105"/>
                <w:sz w:val="21"/>
              </w:rPr>
              <w:t>6</w:t>
            </w:r>
            <w:r w:rsidR="007673BC">
              <w:rPr>
                <w:w w:val="105"/>
                <w:sz w:val="21"/>
              </w:rPr>
              <w:t>5</w:t>
            </w:r>
            <w:r w:rsidRPr="00312EDC">
              <w:rPr>
                <w:w w:val="105"/>
                <w:sz w:val="21"/>
              </w:rPr>
              <w:t>.</w:t>
            </w:r>
            <w:r w:rsidR="007673BC">
              <w:rPr>
                <w:w w:val="105"/>
                <w:sz w:val="21"/>
              </w:rPr>
              <w:t>21</w:t>
            </w:r>
            <w:r w:rsidR="00410268" w:rsidRPr="00312EDC">
              <w:rPr>
                <w:w w:val="105"/>
                <w:sz w:val="21"/>
              </w:rPr>
              <w:t>9</w:t>
            </w:r>
          </w:p>
        </w:tc>
      </w:tr>
      <w:tr w:rsidR="006F045A" w:rsidRPr="00312EDC" w14:paraId="2993BB33" w14:textId="77777777" w:rsidTr="00555E22">
        <w:trPr>
          <w:trHeight w:val="273"/>
        </w:trPr>
        <w:tc>
          <w:tcPr>
            <w:tcW w:w="578" w:type="dxa"/>
          </w:tcPr>
          <w:p w14:paraId="78CE5390" w14:textId="77777777" w:rsidR="006F045A" w:rsidRPr="00312EDC" w:rsidRDefault="006F045A" w:rsidP="00555E22">
            <w:pPr>
              <w:pStyle w:val="TableParagraph"/>
              <w:rPr>
                <w:rFonts w:ascii="Times New Roman"/>
                <w:sz w:val="20"/>
              </w:rPr>
            </w:pPr>
          </w:p>
        </w:tc>
        <w:tc>
          <w:tcPr>
            <w:tcW w:w="4478" w:type="dxa"/>
          </w:tcPr>
          <w:p w14:paraId="1E68B42D" w14:textId="77777777" w:rsidR="006F045A" w:rsidRPr="00312EDC" w:rsidRDefault="006F045A" w:rsidP="00555E22">
            <w:pPr>
              <w:pStyle w:val="TableParagraph"/>
              <w:spacing w:before="15" w:line="238" w:lineRule="exact"/>
              <w:ind w:left="40"/>
              <w:rPr>
                <w:sz w:val="21"/>
                <w:lang w:val="it-IT"/>
              </w:rPr>
            </w:pPr>
            <w:r w:rsidRPr="00312EDC">
              <w:rPr>
                <w:sz w:val="21"/>
                <w:lang w:val="it-IT"/>
              </w:rPr>
              <w:t>totale</w:t>
            </w:r>
            <w:r w:rsidRPr="00312EDC">
              <w:rPr>
                <w:spacing w:val="13"/>
                <w:sz w:val="21"/>
                <w:lang w:val="it-IT"/>
              </w:rPr>
              <w:t xml:space="preserve"> </w:t>
            </w:r>
            <w:r w:rsidRPr="00312EDC">
              <w:rPr>
                <w:sz w:val="21"/>
                <w:lang w:val="it-IT"/>
              </w:rPr>
              <w:t>accertamenti</w:t>
            </w:r>
            <w:r w:rsidRPr="00312EDC">
              <w:rPr>
                <w:spacing w:val="10"/>
                <w:sz w:val="21"/>
                <w:lang w:val="it-IT"/>
              </w:rPr>
              <w:t xml:space="preserve"> </w:t>
            </w:r>
            <w:r w:rsidRPr="00312EDC">
              <w:rPr>
                <w:sz w:val="21"/>
                <w:lang w:val="it-IT"/>
              </w:rPr>
              <w:t>entrate</w:t>
            </w:r>
            <w:r w:rsidRPr="00312EDC">
              <w:rPr>
                <w:spacing w:val="12"/>
                <w:sz w:val="21"/>
                <w:lang w:val="it-IT"/>
              </w:rPr>
              <w:t xml:space="preserve"> </w:t>
            </w:r>
            <w:r w:rsidRPr="00312EDC">
              <w:rPr>
                <w:sz w:val="21"/>
                <w:lang w:val="it-IT"/>
              </w:rPr>
              <w:t>in</w:t>
            </w:r>
            <w:r w:rsidRPr="00312EDC">
              <w:rPr>
                <w:spacing w:val="5"/>
                <w:sz w:val="21"/>
                <w:lang w:val="it-IT"/>
              </w:rPr>
              <w:t xml:space="preserve"> </w:t>
            </w:r>
            <w:r w:rsidRPr="00312EDC">
              <w:rPr>
                <w:sz w:val="21"/>
                <w:lang w:val="it-IT"/>
              </w:rPr>
              <w:t>conto</w:t>
            </w:r>
            <w:r w:rsidRPr="00312EDC">
              <w:rPr>
                <w:spacing w:val="19"/>
                <w:sz w:val="21"/>
                <w:lang w:val="it-IT"/>
              </w:rPr>
              <w:t xml:space="preserve"> </w:t>
            </w:r>
            <w:r w:rsidRPr="00312EDC">
              <w:rPr>
                <w:sz w:val="21"/>
                <w:lang w:val="it-IT"/>
              </w:rPr>
              <w:t>capitale</w:t>
            </w:r>
          </w:p>
        </w:tc>
        <w:tc>
          <w:tcPr>
            <w:tcW w:w="314" w:type="dxa"/>
            <w:tcBorders>
              <w:right w:val="nil"/>
            </w:tcBorders>
          </w:tcPr>
          <w:p w14:paraId="31D4D560" w14:textId="77777777" w:rsidR="006F045A" w:rsidRPr="00312EDC" w:rsidRDefault="006F045A" w:rsidP="00555E22">
            <w:pPr>
              <w:pStyle w:val="TableParagraph"/>
              <w:spacing w:before="15" w:line="238" w:lineRule="exact"/>
              <w:ind w:right="84"/>
              <w:jc w:val="right"/>
              <w:rPr>
                <w:sz w:val="21"/>
              </w:rPr>
            </w:pPr>
            <w:r w:rsidRPr="00312EDC">
              <w:rPr>
                <w:w w:val="103"/>
                <w:sz w:val="21"/>
              </w:rPr>
              <w:t>€</w:t>
            </w:r>
          </w:p>
        </w:tc>
        <w:tc>
          <w:tcPr>
            <w:tcW w:w="1191" w:type="dxa"/>
            <w:tcBorders>
              <w:left w:val="nil"/>
            </w:tcBorders>
          </w:tcPr>
          <w:p w14:paraId="4D0A921A" w14:textId="77777777" w:rsidR="006F045A" w:rsidRPr="00312EDC" w:rsidRDefault="006F045A" w:rsidP="00555E22">
            <w:pPr>
              <w:pStyle w:val="TableParagraph"/>
              <w:spacing w:before="15" w:line="238" w:lineRule="exact"/>
              <w:ind w:right="322"/>
              <w:jc w:val="right"/>
              <w:rPr>
                <w:sz w:val="21"/>
              </w:rPr>
            </w:pPr>
            <w:r w:rsidRPr="00312EDC">
              <w:rPr>
                <w:w w:val="103"/>
                <w:sz w:val="21"/>
              </w:rPr>
              <w:t>-</w:t>
            </w:r>
          </w:p>
        </w:tc>
      </w:tr>
      <w:tr w:rsidR="006F045A" w:rsidRPr="00312EDC" w14:paraId="1083C72E" w14:textId="77777777" w:rsidTr="00555E22">
        <w:trPr>
          <w:trHeight w:val="277"/>
        </w:trPr>
        <w:tc>
          <w:tcPr>
            <w:tcW w:w="578" w:type="dxa"/>
          </w:tcPr>
          <w:p w14:paraId="23815F82" w14:textId="77777777" w:rsidR="006F045A" w:rsidRPr="00312EDC" w:rsidRDefault="006F045A" w:rsidP="00555E22">
            <w:pPr>
              <w:pStyle w:val="TableParagraph"/>
              <w:rPr>
                <w:rFonts w:ascii="Times New Roman"/>
                <w:sz w:val="20"/>
              </w:rPr>
            </w:pPr>
          </w:p>
        </w:tc>
        <w:tc>
          <w:tcPr>
            <w:tcW w:w="4478" w:type="dxa"/>
          </w:tcPr>
          <w:p w14:paraId="3539B8BF" w14:textId="77777777" w:rsidR="006F045A" w:rsidRPr="00312EDC" w:rsidRDefault="006F045A" w:rsidP="00555E22">
            <w:pPr>
              <w:pStyle w:val="TableParagraph"/>
              <w:spacing w:before="14" w:line="243" w:lineRule="exact"/>
              <w:ind w:left="40"/>
              <w:rPr>
                <w:sz w:val="21"/>
                <w:lang w:val="it-IT"/>
              </w:rPr>
            </w:pPr>
            <w:r w:rsidRPr="00312EDC">
              <w:rPr>
                <w:w w:val="105"/>
                <w:sz w:val="21"/>
                <w:lang w:val="it-IT"/>
              </w:rPr>
              <w:t>totale</w:t>
            </w:r>
            <w:r w:rsidRPr="00312EDC">
              <w:rPr>
                <w:spacing w:val="-10"/>
                <w:w w:val="105"/>
                <w:sz w:val="21"/>
                <w:lang w:val="it-IT"/>
              </w:rPr>
              <w:t xml:space="preserve"> </w:t>
            </w:r>
            <w:r w:rsidRPr="00312EDC">
              <w:rPr>
                <w:w w:val="105"/>
                <w:sz w:val="21"/>
                <w:lang w:val="it-IT"/>
              </w:rPr>
              <w:t>accertamenti</w:t>
            </w:r>
            <w:r w:rsidRPr="00312EDC">
              <w:rPr>
                <w:spacing w:val="-13"/>
                <w:w w:val="105"/>
                <w:sz w:val="21"/>
                <w:lang w:val="it-IT"/>
              </w:rPr>
              <w:t xml:space="preserve"> </w:t>
            </w:r>
            <w:r w:rsidRPr="00312EDC">
              <w:rPr>
                <w:w w:val="105"/>
                <w:sz w:val="21"/>
                <w:lang w:val="it-IT"/>
              </w:rPr>
              <w:t>partite</w:t>
            </w:r>
            <w:r w:rsidRPr="00312EDC">
              <w:rPr>
                <w:spacing w:val="-10"/>
                <w:w w:val="105"/>
                <w:sz w:val="21"/>
                <w:lang w:val="it-IT"/>
              </w:rPr>
              <w:t xml:space="preserve"> </w:t>
            </w:r>
            <w:r w:rsidRPr="00312EDC">
              <w:rPr>
                <w:w w:val="105"/>
                <w:sz w:val="21"/>
                <w:lang w:val="it-IT"/>
              </w:rPr>
              <w:t>di</w:t>
            </w:r>
            <w:r w:rsidRPr="00312EDC">
              <w:rPr>
                <w:spacing w:val="-12"/>
                <w:w w:val="105"/>
                <w:sz w:val="21"/>
                <w:lang w:val="it-IT"/>
              </w:rPr>
              <w:t xml:space="preserve"> </w:t>
            </w:r>
            <w:r w:rsidRPr="00312EDC">
              <w:rPr>
                <w:w w:val="105"/>
                <w:sz w:val="21"/>
                <w:lang w:val="it-IT"/>
              </w:rPr>
              <w:t>giro</w:t>
            </w:r>
          </w:p>
        </w:tc>
        <w:tc>
          <w:tcPr>
            <w:tcW w:w="314" w:type="dxa"/>
            <w:tcBorders>
              <w:bottom w:val="single" w:sz="12" w:space="0" w:color="000000"/>
              <w:right w:val="nil"/>
            </w:tcBorders>
          </w:tcPr>
          <w:p w14:paraId="02714BE9" w14:textId="77777777" w:rsidR="006F045A" w:rsidRPr="00312EDC" w:rsidRDefault="006F045A" w:rsidP="00555E22">
            <w:pPr>
              <w:pStyle w:val="TableParagraph"/>
              <w:spacing w:before="14" w:line="243" w:lineRule="exact"/>
              <w:ind w:right="84"/>
              <w:jc w:val="right"/>
              <w:rPr>
                <w:sz w:val="21"/>
              </w:rPr>
            </w:pPr>
            <w:r w:rsidRPr="00312EDC">
              <w:rPr>
                <w:w w:val="103"/>
                <w:sz w:val="21"/>
              </w:rPr>
              <w:t>€</w:t>
            </w:r>
          </w:p>
        </w:tc>
        <w:tc>
          <w:tcPr>
            <w:tcW w:w="1191" w:type="dxa"/>
            <w:tcBorders>
              <w:left w:val="nil"/>
              <w:bottom w:val="single" w:sz="12" w:space="0" w:color="000000"/>
            </w:tcBorders>
          </w:tcPr>
          <w:p w14:paraId="4F79D8EC" w14:textId="303F500C" w:rsidR="006F045A" w:rsidRPr="00312EDC" w:rsidRDefault="007673BC" w:rsidP="00555E22">
            <w:pPr>
              <w:pStyle w:val="TableParagraph"/>
              <w:spacing w:before="14" w:line="243" w:lineRule="exact"/>
              <w:ind w:right="100"/>
              <w:jc w:val="right"/>
              <w:rPr>
                <w:sz w:val="21"/>
              </w:rPr>
            </w:pPr>
            <w:r>
              <w:rPr>
                <w:w w:val="105"/>
                <w:sz w:val="21"/>
              </w:rPr>
              <w:t>63</w:t>
            </w:r>
            <w:r w:rsidR="00410268" w:rsidRPr="00312EDC">
              <w:rPr>
                <w:w w:val="105"/>
                <w:sz w:val="21"/>
              </w:rPr>
              <w:t>.</w:t>
            </w:r>
            <w:r>
              <w:rPr>
                <w:w w:val="105"/>
                <w:sz w:val="21"/>
              </w:rPr>
              <w:t>031</w:t>
            </w:r>
          </w:p>
        </w:tc>
      </w:tr>
      <w:tr w:rsidR="006F045A" w:rsidRPr="00312EDC" w14:paraId="0DD60DFC" w14:textId="77777777" w:rsidTr="00555E22">
        <w:trPr>
          <w:trHeight w:val="265"/>
        </w:trPr>
        <w:tc>
          <w:tcPr>
            <w:tcW w:w="578" w:type="dxa"/>
          </w:tcPr>
          <w:p w14:paraId="2A7CFA57" w14:textId="77777777" w:rsidR="006F045A" w:rsidRPr="00312EDC" w:rsidRDefault="006F045A" w:rsidP="00555E22">
            <w:pPr>
              <w:pStyle w:val="TableParagraph"/>
              <w:spacing w:before="7" w:line="238" w:lineRule="exact"/>
              <w:ind w:right="21"/>
              <w:jc w:val="right"/>
              <w:rPr>
                <w:sz w:val="21"/>
              </w:rPr>
            </w:pPr>
            <w:r w:rsidRPr="00312EDC">
              <w:rPr>
                <w:w w:val="105"/>
                <w:sz w:val="21"/>
              </w:rPr>
              <w:t>(A)</w:t>
            </w:r>
          </w:p>
        </w:tc>
        <w:tc>
          <w:tcPr>
            <w:tcW w:w="4478" w:type="dxa"/>
          </w:tcPr>
          <w:p w14:paraId="179CB227" w14:textId="77777777" w:rsidR="006F045A" w:rsidRPr="00312EDC" w:rsidRDefault="006F045A" w:rsidP="00555E22">
            <w:pPr>
              <w:pStyle w:val="TableParagraph"/>
              <w:spacing w:before="7" w:line="238" w:lineRule="exact"/>
              <w:ind w:left="40"/>
              <w:rPr>
                <w:b/>
                <w:sz w:val="21"/>
              </w:rPr>
            </w:pPr>
            <w:proofErr w:type="spellStart"/>
            <w:r w:rsidRPr="00312EDC">
              <w:rPr>
                <w:b/>
                <w:w w:val="105"/>
                <w:sz w:val="21"/>
              </w:rPr>
              <w:t>Totale</w:t>
            </w:r>
            <w:proofErr w:type="spellEnd"/>
            <w:r w:rsidRPr="00312EDC">
              <w:rPr>
                <w:b/>
                <w:spacing w:val="-10"/>
                <w:w w:val="105"/>
                <w:sz w:val="21"/>
              </w:rPr>
              <w:t xml:space="preserve"> </w:t>
            </w:r>
            <w:proofErr w:type="spellStart"/>
            <w:r w:rsidRPr="00312EDC">
              <w:rPr>
                <w:b/>
                <w:w w:val="105"/>
                <w:sz w:val="21"/>
              </w:rPr>
              <w:t>accertamenti</w:t>
            </w:r>
            <w:proofErr w:type="spellEnd"/>
          </w:p>
        </w:tc>
        <w:tc>
          <w:tcPr>
            <w:tcW w:w="314" w:type="dxa"/>
            <w:tcBorders>
              <w:top w:val="single" w:sz="12" w:space="0" w:color="000000"/>
              <w:right w:val="nil"/>
            </w:tcBorders>
          </w:tcPr>
          <w:p w14:paraId="716B2DC6" w14:textId="77777777" w:rsidR="006F045A" w:rsidRPr="00312EDC" w:rsidRDefault="006F045A" w:rsidP="00555E22">
            <w:pPr>
              <w:pStyle w:val="TableParagraph"/>
              <w:spacing w:before="7" w:line="238" w:lineRule="exact"/>
              <w:ind w:right="84"/>
              <w:jc w:val="right"/>
              <w:rPr>
                <w:b/>
                <w:sz w:val="21"/>
              </w:rPr>
            </w:pPr>
            <w:r w:rsidRPr="00312EDC">
              <w:rPr>
                <w:b/>
                <w:w w:val="103"/>
                <w:sz w:val="21"/>
              </w:rPr>
              <w:t>€</w:t>
            </w:r>
          </w:p>
        </w:tc>
        <w:tc>
          <w:tcPr>
            <w:tcW w:w="1191" w:type="dxa"/>
            <w:tcBorders>
              <w:top w:val="single" w:sz="12" w:space="0" w:color="000000"/>
              <w:left w:val="nil"/>
            </w:tcBorders>
          </w:tcPr>
          <w:p w14:paraId="37C7FA31" w14:textId="2DD0A1BD" w:rsidR="006F045A" w:rsidRPr="00312EDC" w:rsidRDefault="007673BC" w:rsidP="00555E22">
            <w:pPr>
              <w:pStyle w:val="TableParagraph"/>
              <w:spacing w:before="7" w:line="238" w:lineRule="exact"/>
              <w:ind w:right="101"/>
              <w:jc w:val="right"/>
              <w:rPr>
                <w:b/>
                <w:sz w:val="21"/>
              </w:rPr>
            </w:pPr>
            <w:r>
              <w:rPr>
                <w:b/>
                <w:w w:val="105"/>
                <w:sz w:val="21"/>
              </w:rPr>
              <w:t>328</w:t>
            </w:r>
            <w:r w:rsidR="006F045A" w:rsidRPr="00312EDC">
              <w:rPr>
                <w:b/>
                <w:w w:val="105"/>
                <w:sz w:val="21"/>
              </w:rPr>
              <w:t>.</w:t>
            </w:r>
            <w:r>
              <w:rPr>
                <w:b/>
                <w:w w:val="105"/>
                <w:sz w:val="21"/>
              </w:rPr>
              <w:t>250</w:t>
            </w:r>
          </w:p>
        </w:tc>
      </w:tr>
      <w:tr w:rsidR="006F045A" w:rsidRPr="00312EDC" w14:paraId="40B85C83" w14:textId="77777777" w:rsidTr="00555E22">
        <w:trPr>
          <w:trHeight w:val="273"/>
        </w:trPr>
        <w:tc>
          <w:tcPr>
            <w:tcW w:w="578" w:type="dxa"/>
          </w:tcPr>
          <w:p w14:paraId="67E32A67" w14:textId="77777777" w:rsidR="006F045A" w:rsidRPr="00312EDC" w:rsidRDefault="006F045A" w:rsidP="00555E22">
            <w:pPr>
              <w:pStyle w:val="TableParagraph"/>
              <w:rPr>
                <w:rFonts w:ascii="Times New Roman"/>
                <w:sz w:val="20"/>
              </w:rPr>
            </w:pPr>
          </w:p>
        </w:tc>
        <w:tc>
          <w:tcPr>
            <w:tcW w:w="4478" w:type="dxa"/>
          </w:tcPr>
          <w:p w14:paraId="10DE918E" w14:textId="77777777" w:rsidR="006F045A" w:rsidRPr="00312EDC" w:rsidRDefault="006F045A" w:rsidP="00555E22">
            <w:pPr>
              <w:pStyle w:val="TableParagraph"/>
              <w:rPr>
                <w:rFonts w:ascii="Times New Roman"/>
                <w:sz w:val="20"/>
              </w:rPr>
            </w:pPr>
          </w:p>
        </w:tc>
        <w:tc>
          <w:tcPr>
            <w:tcW w:w="1505" w:type="dxa"/>
            <w:gridSpan w:val="2"/>
          </w:tcPr>
          <w:p w14:paraId="4582A9C9" w14:textId="77777777" w:rsidR="006F045A" w:rsidRPr="00312EDC" w:rsidRDefault="006F045A" w:rsidP="00555E22">
            <w:pPr>
              <w:pStyle w:val="TableParagraph"/>
              <w:rPr>
                <w:rFonts w:ascii="Times New Roman"/>
                <w:sz w:val="20"/>
              </w:rPr>
            </w:pPr>
          </w:p>
        </w:tc>
      </w:tr>
      <w:tr w:rsidR="006F045A" w:rsidRPr="00312EDC" w14:paraId="2B961F41" w14:textId="77777777" w:rsidTr="00555E22">
        <w:trPr>
          <w:trHeight w:val="273"/>
        </w:trPr>
        <w:tc>
          <w:tcPr>
            <w:tcW w:w="578" w:type="dxa"/>
          </w:tcPr>
          <w:p w14:paraId="7BC1D4EB" w14:textId="77777777" w:rsidR="006F045A" w:rsidRPr="00312EDC" w:rsidRDefault="006F045A" w:rsidP="00555E22">
            <w:pPr>
              <w:pStyle w:val="TableParagraph"/>
              <w:rPr>
                <w:rFonts w:ascii="Times New Roman"/>
                <w:sz w:val="20"/>
              </w:rPr>
            </w:pPr>
          </w:p>
        </w:tc>
        <w:tc>
          <w:tcPr>
            <w:tcW w:w="4478" w:type="dxa"/>
          </w:tcPr>
          <w:p w14:paraId="56123893" w14:textId="77777777" w:rsidR="006F045A" w:rsidRPr="00312EDC" w:rsidRDefault="006F045A" w:rsidP="00555E22">
            <w:pPr>
              <w:pStyle w:val="TableParagraph"/>
              <w:spacing w:before="15" w:line="238" w:lineRule="exact"/>
              <w:ind w:left="40"/>
              <w:rPr>
                <w:sz w:val="21"/>
              </w:rPr>
            </w:pPr>
            <w:proofErr w:type="spellStart"/>
            <w:r w:rsidRPr="00312EDC">
              <w:rPr>
                <w:spacing w:val="-1"/>
                <w:w w:val="105"/>
                <w:sz w:val="21"/>
              </w:rPr>
              <w:t>Totale</w:t>
            </w:r>
            <w:proofErr w:type="spellEnd"/>
            <w:r w:rsidRPr="00312EDC">
              <w:rPr>
                <w:spacing w:val="-11"/>
                <w:w w:val="105"/>
                <w:sz w:val="21"/>
              </w:rPr>
              <w:t xml:space="preserve"> </w:t>
            </w:r>
            <w:proofErr w:type="spellStart"/>
            <w:r w:rsidRPr="00312EDC">
              <w:rPr>
                <w:w w:val="105"/>
                <w:sz w:val="21"/>
              </w:rPr>
              <w:t>impegni</w:t>
            </w:r>
            <w:proofErr w:type="spellEnd"/>
            <w:r w:rsidRPr="00312EDC">
              <w:rPr>
                <w:spacing w:val="-12"/>
                <w:w w:val="105"/>
                <w:sz w:val="21"/>
              </w:rPr>
              <w:t xml:space="preserve"> </w:t>
            </w:r>
            <w:proofErr w:type="spellStart"/>
            <w:r w:rsidRPr="00312EDC">
              <w:rPr>
                <w:w w:val="105"/>
                <w:sz w:val="21"/>
              </w:rPr>
              <w:t>uscite</w:t>
            </w:r>
            <w:proofErr w:type="spellEnd"/>
            <w:r w:rsidRPr="00312EDC">
              <w:rPr>
                <w:spacing w:val="-11"/>
                <w:w w:val="105"/>
                <w:sz w:val="21"/>
              </w:rPr>
              <w:t xml:space="preserve"> </w:t>
            </w:r>
            <w:proofErr w:type="spellStart"/>
            <w:r w:rsidRPr="00312EDC">
              <w:rPr>
                <w:w w:val="105"/>
                <w:sz w:val="21"/>
              </w:rPr>
              <w:t>correnti</w:t>
            </w:r>
            <w:proofErr w:type="spellEnd"/>
          </w:p>
        </w:tc>
        <w:tc>
          <w:tcPr>
            <w:tcW w:w="314" w:type="dxa"/>
            <w:tcBorders>
              <w:right w:val="nil"/>
            </w:tcBorders>
          </w:tcPr>
          <w:p w14:paraId="14114D53" w14:textId="77777777" w:rsidR="006F045A" w:rsidRPr="00312EDC" w:rsidRDefault="006F045A" w:rsidP="00555E22">
            <w:pPr>
              <w:pStyle w:val="TableParagraph"/>
              <w:spacing w:before="15" w:line="238" w:lineRule="exact"/>
              <w:ind w:right="84"/>
              <w:jc w:val="right"/>
              <w:rPr>
                <w:sz w:val="21"/>
              </w:rPr>
            </w:pPr>
            <w:r w:rsidRPr="00312EDC">
              <w:rPr>
                <w:w w:val="103"/>
                <w:sz w:val="21"/>
              </w:rPr>
              <w:t>€</w:t>
            </w:r>
          </w:p>
        </w:tc>
        <w:tc>
          <w:tcPr>
            <w:tcW w:w="1191" w:type="dxa"/>
            <w:tcBorders>
              <w:left w:val="nil"/>
            </w:tcBorders>
          </w:tcPr>
          <w:p w14:paraId="76D02E88" w14:textId="0658489A" w:rsidR="006F045A" w:rsidRPr="00312EDC" w:rsidRDefault="007673BC" w:rsidP="00555E22">
            <w:pPr>
              <w:pStyle w:val="TableParagraph"/>
              <w:spacing w:before="15" w:line="238" w:lineRule="exact"/>
              <w:ind w:right="100"/>
              <w:jc w:val="right"/>
              <w:rPr>
                <w:sz w:val="21"/>
              </w:rPr>
            </w:pPr>
            <w:r>
              <w:rPr>
                <w:w w:val="105"/>
                <w:sz w:val="21"/>
              </w:rPr>
              <w:t>185</w:t>
            </w:r>
            <w:r w:rsidR="006F045A" w:rsidRPr="00312EDC">
              <w:rPr>
                <w:w w:val="105"/>
                <w:sz w:val="21"/>
              </w:rPr>
              <w:t>.</w:t>
            </w:r>
            <w:r>
              <w:rPr>
                <w:w w:val="105"/>
                <w:sz w:val="21"/>
              </w:rPr>
              <w:t>097</w:t>
            </w:r>
          </w:p>
        </w:tc>
      </w:tr>
      <w:tr w:rsidR="006F045A" w:rsidRPr="00312EDC" w14:paraId="223F78F9" w14:textId="77777777" w:rsidTr="00555E22">
        <w:trPr>
          <w:trHeight w:val="273"/>
        </w:trPr>
        <w:tc>
          <w:tcPr>
            <w:tcW w:w="578" w:type="dxa"/>
          </w:tcPr>
          <w:p w14:paraId="3939C03A" w14:textId="77777777" w:rsidR="006F045A" w:rsidRPr="00312EDC" w:rsidRDefault="006F045A" w:rsidP="00555E22">
            <w:pPr>
              <w:pStyle w:val="TableParagraph"/>
              <w:rPr>
                <w:rFonts w:ascii="Times New Roman"/>
                <w:sz w:val="20"/>
              </w:rPr>
            </w:pPr>
          </w:p>
        </w:tc>
        <w:tc>
          <w:tcPr>
            <w:tcW w:w="4478" w:type="dxa"/>
          </w:tcPr>
          <w:p w14:paraId="77905313" w14:textId="77777777" w:rsidR="006F045A" w:rsidRPr="00312EDC" w:rsidRDefault="006F045A" w:rsidP="00555E22">
            <w:pPr>
              <w:pStyle w:val="TableParagraph"/>
              <w:spacing w:before="14" w:line="238" w:lineRule="exact"/>
              <w:ind w:left="40"/>
              <w:rPr>
                <w:sz w:val="21"/>
                <w:lang w:val="it-IT"/>
              </w:rPr>
            </w:pPr>
            <w:r w:rsidRPr="00312EDC">
              <w:rPr>
                <w:sz w:val="21"/>
                <w:lang w:val="it-IT"/>
              </w:rPr>
              <w:t>Totale</w:t>
            </w:r>
            <w:r w:rsidRPr="00312EDC">
              <w:rPr>
                <w:spacing w:val="9"/>
                <w:sz w:val="21"/>
                <w:lang w:val="it-IT"/>
              </w:rPr>
              <w:t xml:space="preserve"> </w:t>
            </w:r>
            <w:r w:rsidRPr="00312EDC">
              <w:rPr>
                <w:sz w:val="21"/>
                <w:lang w:val="it-IT"/>
              </w:rPr>
              <w:t>impegni</w:t>
            </w:r>
            <w:r w:rsidRPr="00312EDC">
              <w:rPr>
                <w:spacing w:val="7"/>
                <w:sz w:val="21"/>
                <w:lang w:val="it-IT"/>
              </w:rPr>
              <w:t xml:space="preserve"> </w:t>
            </w:r>
            <w:r w:rsidRPr="00312EDC">
              <w:rPr>
                <w:sz w:val="21"/>
                <w:lang w:val="it-IT"/>
              </w:rPr>
              <w:t>uscite</w:t>
            </w:r>
            <w:r w:rsidRPr="00312EDC">
              <w:rPr>
                <w:spacing w:val="8"/>
                <w:sz w:val="21"/>
                <w:lang w:val="it-IT"/>
              </w:rPr>
              <w:t xml:space="preserve"> </w:t>
            </w:r>
            <w:r w:rsidRPr="00312EDC">
              <w:rPr>
                <w:sz w:val="21"/>
                <w:lang w:val="it-IT"/>
              </w:rPr>
              <w:t>in</w:t>
            </w:r>
            <w:r w:rsidRPr="00312EDC">
              <w:rPr>
                <w:spacing w:val="2"/>
                <w:sz w:val="21"/>
                <w:lang w:val="it-IT"/>
              </w:rPr>
              <w:t xml:space="preserve"> </w:t>
            </w:r>
            <w:r w:rsidRPr="00312EDC">
              <w:rPr>
                <w:sz w:val="21"/>
                <w:lang w:val="it-IT"/>
              </w:rPr>
              <w:t>conto</w:t>
            </w:r>
            <w:r w:rsidRPr="00312EDC">
              <w:rPr>
                <w:spacing w:val="14"/>
                <w:sz w:val="21"/>
                <w:lang w:val="it-IT"/>
              </w:rPr>
              <w:t xml:space="preserve"> </w:t>
            </w:r>
            <w:r w:rsidRPr="00312EDC">
              <w:rPr>
                <w:sz w:val="21"/>
                <w:lang w:val="it-IT"/>
              </w:rPr>
              <w:t>capitale</w:t>
            </w:r>
          </w:p>
        </w:tc>
        <w:tc>
          <w:tcPr>
            <w:tcW w:w="1505" w:type="dxa"/>
            <w:gridSpan w:val="2"/>
          </w:tcPr>
          <w:p w14:paraId="76CFF038" w14:textId="3509241E" w:rsidR="006F045A" w:rsidRPr="00312EDC" w:rsidRDefault="00410268" w:rsidP="00410268">
            <w:pPr>
              <w:pStyle w:val="TableParagraph"/>
              <w:spacing w:before="15" w:line="238" w:lineRule="exact"/>
              <w:ind w:right="84"/>
              <w:jc w:val="right"/>
              <w:rPr>
                <w:w w:val="103"/>
                <w:sz w:val="21"/>
              </w:rPr>
            </w:pPr>
            <w:r w:rsidRPr="00312EDC">
              <w:rPr>
                <w:w w:val="103"/>
                <w:sz w:val="21"/>
              </w:rPr>
              <w:t>€              1.019</w:t>
            </w:r>
          </w:p>
        </w:tc>
      </w:tr>
      <w:tr w:rsidR="006F045A" w:rsidRPr="00312EDC" w14:paraId="16A4C832" w14:textId="77777777" w:rsidTr="00555E22">
        <w:trPr>
          <w:trHeight w:val="277"/>
        </w:trPr>
        <w:tc>
          <w:tcPr>
            <w:tcW w:w="578" w:type="dxa"/>
          </w:tcPr>
          <w:p w14:paraId="7810C032" w14:textId="77777777" w:rsidR="006F045A" w:rsidRPr="00312EDC" w:rsidRDefault="006F045A" w:rsidP="00555E22">
            <w:pPr>
              <w:pStyle w:val="TableParagraph"/>
              <w:rPr>
                <w:rFonts w:ascii="Times New Roman"/>
                <w:sz w:val="20"/>
                <w:lang w:val="it-IT"/>
              </w:rPr>
            </w:pPr>
          </w:p>
        </w:tc>
        <w:tc>
          <w:tcPr>
            <w:tcW w:w="4478" w:type="dxa"/>
          </w:tcPr>
          <w:p w14:paraId="35AA32E7" w14:textId="77777777" w:rsidR="006F045A" w:rsidRPr="00312EDC" w:rsidRDefault="006F045A" w:rsidP="00555E22">
            <w:pPr>
              <w:pStyle w:val="TableParagraph"/>
              <w:spacing w:before="15" w:line="243" w:lineRule="exact"/>
              <w:ind w:left="40"/>
              <w:rPr>
                <w:sz w:val="21"/>
                <w:lang w:val="it-IT"/>
              </w:rPr>
            </w:pPr>
            <w:r w:rsidRPr="00312EDC">
              <w:rPr>
                <w:spacing w:val="-1"/>
                <w:w w:val="105"/>
                <w:sz w:val="21"/>
                <w:lang w:val="it-IT"/>
              </w:rPr>
              <w:t>totale</w:t>
            </w:r>
            <w:r w:rsidRPr="00312EDC">
              <w:rPr>
                <w:spacing w:val="-10"/>
                <w:w w:val="105"/>
                <w:sz w:val="21"/>
                <w:lang w:val="it-IT"/>
              </w:rPr>
              <w:t xml:space="preserve"> </w:t>
            </w:r>
            <w:r w:rsidRPr="00312EDC">
              <w:rPr>
                <w:spacing w:val="-1"/>
                <w:w w:val="105"/>
                <w:sz w:val="21"/>
                <w:lang w:val="it-IT"/>
              </w:rPr>
              <w:t>impegni</w:t>
            </w:r>
            <w:r w:rsidRPr="00312EDC">
              <w:rPr>
                <w:spacing w:val="-11"/>
                <w:w w:val="105"/>
                <w:sz w:val="21"/>
                <w:lang w:val="it-IT"/>
              </w:rPr>
              <w:t xml:space="preserve"> </w:t>
            </w:r>
            <w:r w:rsidRPr="00312EDC">
              <w:rPr>
                <w:spacing w:val="-1"/>
                <w:w w:val="105"/>
                <w:sz w:val="21"/>
                <w:lang w:val="it-IT"/>
              </w:rPr>
              <w:t>partite</w:t>
            </w:r>
            <w:r w:rsidRPr="00312EDC">
              <w:rPr>
                <w:spacing w:val="-10"/>
                <w:w w:val="105"/>
                <w:sz w:val="21"/>
                <w:lang w:val="it-IT"/>
              </w:rPr>
              <w:t xml:space="preserve"> </w:t>
            </w:r>
            <w:r w:rsidRPr="00312EDC">
              <w:rPr>
                <w:w w:val="105"/>
                <w:sz w:val="21"/>
                <w:lang w:val="it-IT"/>
              </w:rPr>
              <w:t>di</w:t>
            </w:r>
            <w:r w:rsidRPr="00312EDC">
              <w:rPr>
                <w:spacing w:val="-11"/>
                <w:w w:val="105"/>
                <w:sz w:val="21"/>
                <w:lang w:val="it-IT"/>
              </w:rPr>
              <w:t xml:space="preserve"> </w:t>
            </w:r>
            <w:r w:rsidRPr="00312EDC">
              <w:rPr>
                <w:w w:val="105"/>
                <w:sz w:val="21"/>
                <w:lang w:val="it-IT"/>
              </w:rPr>
              <w:t>giro</w:t>
            </w:r>
          </w:p>
        </w:tc>
        <w:tc>
          <w:tcPr>
            <w:tcW w:w="314" w:type="dxa"/>
            <w:tcBorders>
              <w:bottom w:val="single" w:sz="12" w:space="0" w:color="000000"/>
              <w:right w:val="nil"/>
            </w:tcBorders>
          </w:tcPr>
          <w:p w14:paraId="5D6FA1C1" w14:textId="77777777" w:rsidR="006F045A" w:rsidRPr="00312EDC" w:rsidRDefault="006F045A" w:rsidP="00555E22">
            <w:pPr>
              <w:pStyle w:val="TableParagraph"/>
              <w:spacing w:before="15" w:line="243" w:lineRule="exact"/>
              <w:ind w:right="84"/>
              <w:jc w:val="right"/>
              <w:rPr>
                <w:sz w:val="21"/>
              </w:rPr>
            </w:pPr>
            <w:r w:rsidRPr="00312EDC">
              <w:rPr>
                <w:w w:val="103"/>
                <w:sz w:val="21"/>
              </w:rPr>
              <w:t>€</w:t>
            </w:r>
          </w:p>
        </w:tc>
        <w:tc>
          <w:tcPr>
            <w:tcW w:w="1191" w:type="dxa"/>
            <w:tcBorders>
              <w:left w:val="nil"/>
              <w:bottom w:val="single" w:sz="12" w:space="0" w:color="000000"/>
            </w:tcBorders>
          </w:tcPr>
          <w:p w14:paraId="1E9D6127" w14:textId="5D171567" w:rsidR="006F045A" w:rsidRPr="00312EDC" w:rsidRDefault="007673BC" w:rsidP="00555E22">
            <w:pPr>
              <w:pStyle w:val="TableParagraph"/>
              <w:spacing w:before="15" w:line="243" w:lineRule="exact"/>
              <w:ind w:right="100"/>
              <w:jc w:val="right"/>
              <w:rPr>
                <w:sz w:val="21"/>
              </w:rPr>
            </w:pPr>
            <w:r>
              <w:rPr>
                <w:w w:val="105"/>
                <w:sz w:val="21"/>
              </w:rPr>
              <w:t>63</w:t>
            </w:r>
            <w:r w:rsidR="00410268" w:rsidRPr="00312EDC">
              <w:rPr>
                <w:w w:val="105"/>
                <w:sz w:val="21"/>
              </w:rPr>
              <w:t>.</w:t>
            </w:r>
            <w:r>
              <w:rPr>
                <w:w w:val="105"/>
                <w:sz w:val="21"/>
              </w:rPr>
              <w:t>031</w:t>
            </w:r>
          </w:p>
        </w:tc>
      </w:tr>
      <w:tr w:rsidR="006F045A" w:rsidRPr="00312EDC" w14:paraId="6A035051" w14:textId="77777777" w:rsidTr="00555E22">
        <w:trPr>
          <w:trHeight w:val="265"/>
        </w:trPr>
        <w:tc>
          <w:tcPr>
            <w:tcW w:w="578" w:type="dxa"/>
          </w:tcPr>
          <w:p w14:paraId="4AA0F464" w14:textId="77777777" w:rsidR="006F045A" w:rsidRPr="00312EDC" w:rsidRDefault="006F045A" w:rsidP="00555E22">
            <w:pPr>
              <w:pStyle w:val="TableParagraph"/>
              <w:spacing w:before="7" w:line="238" w:lineRule="exact"/>
              <w:ind w:right="22"/>
              <w:jc w:val="right"/>
              <w:rPr>
                <w:sz w:val="21"/>
              </w:rPr>
            </w:pPr>
            <w:r w:rsidRPr="00312EDC">
              <w:rPr>
                <w:w w:val="105"/>
                <w:sz w:val="21"/>
              </w:rPr>
              <w:t>(B)</w:t>
            </w:r>
          </w:p>
        </w:tc>
        <w:tc>
          <w:tcPr>
            <w:tcW w:w="4478" w:type="dxa"/>
          </w:tcPr>
          <w:p w14:paraId="1BCC6C15" w14:textId="77777777" w:rsidR="006F045A" w:rsidRPr="00312EDC" w:rsidRDefault="006F045A" w:rsidP="00555E22">
            <w:pPr>
              <w:pStyle w:val="TableParagraph"/>
              <w:spacing w:before="7" w:line="238" w:lineRule="exact"/>
              <w:ind w:left="40"/>
              <w:rPr>
                <w:b/>
                <w:sz w:val="21"/>
              </w:rPr>
            </w:pPr>
            <w:proofErr w:type="spellStart"/>
            <w:r w:rsidRPr="00312EDC">
              <w:rPr>
                <w:b/>
                <w:w w:val="105"/>
                <w:sz w:val="21"/>
              </w:rPr>
              <w:t>Totale</w:t>
            </w:r>
            <w:proofErr w:type="spellEnd"/>
            <w:r w:rsidRPr="00312EDC">
              <w:rPr>
                <w:b/>
                <w:spacing w:val="-8"/>
                <w:w w:val="105"/>
                <w:sz w:val="21"/>
              </w:rPr>
              <w:t xml:space="preserve"> </w:t>
            </w:r>
            <w:proofErr w:type="spellStart"/>
            <w:r w:rsidRPr="00312EDC">
              <w:rPr>
                <w:b/>
                <w:w w:val="105"/>
                <w:sz w:val="21"/>
              </w:rPr>
              <w:t>impegni</w:t>
            </w:r>
            <w:proofErr w:type="spellEnd"/>
          </w:p>
        </w:tc>
        <w:tc>
          <w:tcPr>
            <w:tcW w:w="314" w:type="dxa"/>
            <w:tcBorders>
              <w:top w:val="single" w:sz="12" w:space="0" w:color="000000"/>
              <w:right w:val="nil"/>
            </w:tcBorders>
          </w:tcPr>
          <w:p w14:paraId="0C5B2D9C" w14:textId="77777777" w:rsidR="006F045A" w:rsidRPr="00312EDC" w:rsidRDefault="006F045A" w:rsidP="00555E22">
            <w:pPr>
              <w:pStyle w:val="TableParagraph"/>
              <w:spacing w:before="7" w:line="238" w:lineRule="exact"/>
              <w:ind w:right="84"/>
              <w:jc w:val="right"/>
              <w:rPr>
                <w:b/>
                <w:sz w:val="21"/>
              </w:rPr>
            </w:pPr>
            <w:r w:rsidRPr="00312EDC">
              <w:rPr>
                <w:b/>
                <w:w w:val="103"/>
                <w:sz w:val="21"/>
              </w:rPr>
              <w:t>€</w:t>
            </w:r>
          </w:p>
        </w:tc>
        <w:tc>
          <w:tcPr>
            <w:tcW w:w="1191" w:type="dxa"/>
            <w:tcBorders>
              <w:top w:val="single" w:sz="12" w:space="0" w:color="000000"/>
              <w:left w:val="nil"/>
            </w:tcBorders>
          </w:tcPr>
          <w:p w14:paraId="20F17431" w14:textId="15CF5F1D" w:rsidR="006F045A" w:rsidRPr="00312EDC" w:rsidRDefault="007673BC" w:rsidP="00555E22">
            <w:pPr>
              <w:pStyle w:val="TableParagraph"/>
              <w:spacing w:before="7" w:line="238" w:lineRule="exact"/>
              <w:ind w:right="101"/>
              <w:jc w:val="right"/>
              <w:rPr>
                <w:b/>
                <w:sz w:val="21"/>
              </w:rPr>
            </w:pPr>
            <w:r>
              <w:rPr>
                <w:b/>
                <w:w w:val="105"/>
                <w:sz w:val="21"/>
              </w:rPr>
              <w:t>249</w:t>
            </w:r>
            <w:r w:rsidR="006F045A" w:rsidRPr="00312EDC">
              <w:rPr>
                <w:b/>
                <w:w w:val="105"/>
                <w:sz w:val="21"/>
              </w:rPr>
              <w:t>.</w:t>
            </w:r>
            <w:r>
              <w:rPr>
                <w:b/>
                <w:w w:val="105"/>
                <w:sz w:val="21"/>
              </w:rPr>
              <w:t>147</w:t>
            </w:r>
          </w:p>
        </w:tc>
      </w:tr>
      <w:tr w:rsidR="006F045A" w:rsidRPr="00F8392E" w14:paraId="3A721F7A" w14:textId="77777777" w:rsidTr="00555E22">
        <w:trPr>
          <w:trHeight w:val="273"/>
        </w:trPr>
        <w:tc>
          <w:tcPr>
            <w:tcW w:w="578" w:type="dxa"/>
          </w:tcPr>
          <w:p w14:paraId="1C2D2F6F" w14:textId="77777777" w:rsidR="006F045A" w:rsidRPr="00312EDC" w:rsidRDefault="006F045A" w:rsidP="00555E22">
            <w:pPr>
              <w:pStyle w:val="TableParagraph"/>
              <w:spacing w:before="15" w:line="238" w:lineRule="exact"/>
              <w:ind w:right="22"/>
              <w:jc w:val="right"/>
              <w:rPr>
                <w:sz w:val="21"/>
              </w:rPr>
            </w:pPr>
            <w:proofErr w:type="gramStart"/>
            <w:r w:rsidRPr="00312EDC">
              <w:rPr>
                <w:w w:val="105"/>
                <w:sz w:val="21"/>
              </w:rPr>
              <w:t>(</w:t>
            </w:r>
            <w:r w:rsidRPr="00312EDC">
              <w:rPr>
                <w:spacing w:val="-9"/>
                <w:w w:val="105"/>
                <w:sz w:val="21"/>
              </w:rPr>
              <w:t xml:space="preserve"> </w:t>
            </w:r>
            <w:r w:rsidRPr="00312EDC">
              <w:rPr>
                <w:w w:val="105"/>
                <w:sz w:val="21"/>
              </w:rPr>
              <w:t>C</w:t>
            </w:r>
            <w:proofErr w:type="gramEnd"/>
            <w:r w:rsidRPr="00312EDC">
              <w:rPr>
                <w:w w:val="105"/>
                <w:sz w:val="21"/>
              </w:rPr>
              <w:t>)</w:t>
            </w:r>
          </w:p>
        </w:tc>
        <w:tc>
          <w:tcPr>
            <w:tcW w:w="4478" w:type="dxa"/>
          </w:tcPr>
          <w:p w14:paraId="0C818068" w14:textId="77777777" w:rsidR="006F045A" w:rsidRPr="00312EDC" w:rsidRDefault="006F045A" w:rsidP="00555E22">
            <w:pPr>
              <w:pStyle w:val="TableParagraph"/>
              <w:spacing w:before="15" w:line="238" w:lineRule="exact"/>
              <w:ind w:left="88"/>
              <w:rPr>
                <w:b/>
                <w:sz w:val="21"/>
                <w:lang w:val="it-IT"/>
              </w:rPr>
            </w:pPr>
            <w:r w:rsidRPr="00312EDC">
              <w:rPr>
                <w:b/>
                <w:w w:val="105"/>
                <w:sz w:val="21"/>
                <w:lang w:val="it-IT"/>
              </w:rPr>
              <w:t>avanzo</w:t>
            </w:r>
            <w:r w:rsidRPr="00312EDC">
              <w:rPr>
                <w:b/>
                <w:spacing w:val="-5"/>
                <w:w w:val="105"/>
                <w:sz w:val="21"/>
                <w:lang w:val="it-IT"/>
              </w:rPr>
              <w:t xml:space="preserve"> </w:t>
            </w:r>
            <w:r w:rsidRPr="00312EDC">
              <w:rPr>
                <w:b/>
                <w:w w:val="105"/>
                <w:sz w:val="21"/>
                <w:lang w:val="it-IT"/>
              </w:rPr>
              <w:t>di</w:t>
            </w:r>
            <w:r w:rsidRPr="00312EDC">
              <w:rPr>
                <w:b/>
                <w:spacing w:val="-11"/>
                <w:w w:val="105"/>
                <w:sz w:val="21"/>
                <w:lang w:val="it-IT"/>
              </w:rPr>
              <w:t xml:space="preserve"> </w:t>
            </w:r>
            <w:r w:rsidRPr="00312EDC">
              <w:rPr>
                <w:b/>
                <w:w w:val="105"/>
                <w:sz w:val="21"/>
                <w:lang w:val="it-IT"/>
              </w:rPr>
              <w:t>parte</w:t>
            </w:r>
            <w:r w:rsidRPr="00312EDC">
              <w:rPr>
                <w:b/>
                <w:spacing w:val="-8"/>
                <w:w w:val="105"/>
                <w:sz w:val="21"/>
                <w:lang w:val="it-IT"/>
              </w:rPr>
              <w:t xml:space="preserve"> </w:t>
            </w:r>
            <w:r w:rsidRPr="00312EDC">
              <w:rPr>
                <w:b/>
                <w:w w:val="105"/>
                <w:sz w:val="21"/>
                <w:lang w:val="it-IT"/>
              </w:rPr>
              <w:t>corrente</w:t>
            </w:r>
            <w:r w:rsidRPr="00312EDC">
              <w:rPr>
                <w:b/>
                <w:spacing w:val="-7"/>
                <w:w w:val="105"/>
                <w:sz w:val="21"/>
                <w:lang w:val="it-IT"/>
              </w:rPr>
              <w:t xml:space="preserve"> </w:t>
            </w:r>
            <w:r w:rsidRPr="00312EDC">
              <w:rPr>
                <w:b/>
                <w:w w:val="105"/>
                <w:sz w:val="21"/>
                <w:lang w:val="it-IT"/>
              </w:rPr>
              <w:t>(A-B)</w:t>
            </w:r>
          </w:p>
        </w:tc>
        <w:tc>
          <w:tcPr>
            <w:tcW w:w="314" w:type="dxa"/>
            <w:tcBorders>
              <w:right w:val="nil"/>
            </w:tcBorders>
          </w:tcPr>
          <w:p w14:paraId="5F27C968" w14:textId="77777777" w:rsidR="006F045A" w:rsidRPr="00312EDC" w:rsidRDefault="006F045A" w:rsidP="00555E22">
            <w:pPr>
              <w:pStyle w:val="TableParagraph"/>
              <w:spacing w:before="15" w:line="238" w:lineRule="exact"/>
              <w:ind w:right="84"/>
              <w:jc w:val="right"/>
              <w:rPr>
                <w:b/>
                <w:sz w:val="21"/>
              </w:rPr>
            </w:pPr>
            <w:r w:rsidRPr="00312EDC">
              <w:rPr>
                <w:b/>
                <w:w w:val="103"/>
                <w:sz w:val="21"/>
              </w:rPr>
              <w:t>€</w:t>
            </w:r>
          </w:p>
        </w:tc>
        <w:tc>
          <w:tcPr>
            <w:tcW w:w="1191" w:type="dxa"/>
            <w:tcBorders>
              <w:left w:val="nil"/>
            </w:tcBorders>
          </w:tcPr>
          <w:p w14:paraId="14667A65" w14:textId="4FB301C4" w:rsidR="006F045A" w:rsidRPr="00312EDC" w:rsidRDefault="007673BC" w:rsidP="00555E22">
            <w:pPr>
              <w:pStyle w:val="TableParagraph"/>
              <w:spacing w:before="15" w:line="238" w:lineRule="exact"/>
              <w:ind w:right="101"/>
              <w:jc w:val="right"/>
              <w:rPr>
                <w:b/>
                <w:sz w:val="21"/>
              </w:rPr>
            </w:pPr>
            <w:r>
              <w:rPr>
                <w:b/>
                <w:w w:val="105"/>
                <w:sz w:val="21"/>
              </w:rPr>
              <w:t>79</w:t>
            </w:r>
            <w:r w:rsidR="006F045A" w:rsidRPr="00312EDC">
              <w:rPr>
                <w:b/>
                <w:w w:val="105"/>
                <w:sz w:val="21"/>
              </w:rPr>
              <w:t>.</w:t>
            </w:r>
            <w:r>
              <w:rPr>
                <w:b/>
                <w:w w:val="105"/>
                <w:sz w:val="21"/>
              </w:rPr>
              <w:t>103</w:t>
            </w:r>
          </w:p>
        </w:tc>
      </w:tr>
    </w:tbl>
    <w:p w14:paraId="0F0DB104" w14:textId="77777777" w:rsidR="00AD08DF" w:rsidRDefault="00AD08DF" w:rsidP="00AB6F2E">
      <w:pPr>
        <w:pStyle w:val="Corpotesto"/>
        <w:spacing w:before="132"/>
        <w:ind w:left="232"/>
      </w:pPr>
    </w:p>
    <w:p w14:paraId="2B17A066" w14:textId="77777777" w:rsidR="00B53952" w:rsidRDefault="00B53952" w:rsidP="00B53952">
      <w:pPr>
        <w:pStyle w:val="Titolo1"/>
        <w:numPr>
          <w:ilvl w:val="0"/>
          <w:numId w:val="5"/>
        </w:numPr>
        <w:tabs>
          <w:tab w:val="left" w:pos="593"/>
          <w:tab w:val="left" w:pos="594"/>
        </w:tabs>
        <w:ind w:hanging="362"/>
        <w:rPr>
          <w:u w:val="none"/>
        </w:rPr>
      </w:pPr>
      <w:r>
        <w:t>Situazione</w:t>
      </w:r>
      <w:r>
        <w:rPr>
          <w:spacing w:val="-3"/>
        </w:rPr>
        <w:t xml:space="preserve"> </w:t>
      </w:r>
      <w:r>
        <w:t>amministrativa.</w:t>
      </w:r>
    </w:p>
    <w:p w14:paraId="44713661" w14:textId="77777777" w:rsidR="00B53952" w:rsidRDefault="00B53952" w:rsidP="00B53952">
      <w:pPr>
        <w:pStyle w:val="Corpotesto"/>
        <w:spacing w:before="5"/>
        <w:rPr>
          <w:b/>
          <w:sz w:val="19"/>
        </w:rPr>
      </w:pPr>
    </w:p>
    <w:p w14:paraId="46401276" w14:textId="77777777" w:rsidR="00B53952" w:rsidRDefault="00B53952" w:rsidP="00B53952">
      <w:pPr>
        <w:pStyle w:val="Corpotesto"/>
        <w:spacing w:before="56" w:line="360" w:lineRule="auto"/>
        <w:ind w:left="232" w:right="232"/>
        <w:jc w:val="both"/>
      </w:pPr>
      <w:r>
        <w:t>Essa evidenzia la consistenza iniziale di cassa, le riscossioni e i pagamenti ricevuti ed eseguiti nel corso</w:t>
      </w:r>
      <w:r>
        <w:rPr>
          <w:spacing w:val="1"/>
        </w:rPr>
        <w:t xml:space="preserve"> </w:t>
      </w:r>
      <w:r>
        <w:t>dell’esercizio, in conto competenza e in conto residui, il saldo finale di cassa alla chiusura dell’esercizio,</w:t>
      </w:r>
      <w:r>
        <w:rPr>
          <w:spacing w:val="1"/>
        </w:rPr>
        <w:t xml:space="preserve"> </w:t>
      </w:r>
      <w:r>
        <w:t>oltre</w:t>
      </w:r>
      <w:r>
        <w:rPr>
          <w:spacing w:val="-3"/>
        </w:rPr>
        <w:t xml:space="preserve"> </w:t>
      </w:r>
      <w:r>
        <w:t>al</w:t>
      </w:r>
      <w:r>
        <w:rPr>
          <w:spacing w:val="-4"/>
        </w:rPr>
        <w:t xml:space="preserve"> </w:t>
      </w:r>
      <w:r>
        <w:t>totale</w:t>
      </w:r>
      <w:r>
        <w:rPr>
          <w:spacing w:val="-3"/>
        </w:rPr>
        <w:t xml:space="preserve"> </w:t>
      </w:r>
      <w:r>
        <w:t>complessivo</w:t>
      </w:r>
      <w:r>
        <w:rPr>
          <w:spacing w:val="-4"/>
        </w:rPr>
        <w:t xml:space="preserve"> </w:t>
      </w:r>
      <w:r>
        <w:t>delle</w:t>
      </w:r>
      <w:r>
        <w:rPr>
          <w:spacing w:val="-1"/>
        </w:rPr>
        <w:t xml:space="preserve"> </w:t>
      </w:r>
      <w:r>
        <w:t>somme</w:t>
      </w:r>
      <w:r>
        <w:rPr>
          <w:spacing w:val="-3"/>
        </w:rPr>
        <w:t xml:space="preserve"> </w:t>
      </w:r>
      <w:r>
        <w:t>ancora</w:t>
      </w:r>
      <w:r>
        <w:rPr>
          <w:spacing w:val="-4"/>
        </w:rPr>
        <w:t xml:space="preserve"> </w:t>
      </w:r>
      <w:r>
        <w:t>da</w:t>
      </w:r>
      <w:r>
        <w:rPr>
          <w:spacing w:val="-4"/>
        </w:rPr>
        <w:t xml:space="preserve"> </w:t>
      </w:r>
      <w:r>
        <w:t>riscuotere (residui</w:t>
      </w:r>
      <w:r>
        <w:rPr>
          <w:spacing w:val="-1"/>
        </w:rPr>
        <w:t xml:space="preserve"> </w:t>
      </w:r>
      <w:r>
        <w:t>attivi)</w:t>
      </w:r>
      <w:r>
        <w:rPr>
          <w:spacing w:val="-3"/>
        </w:rPr>
        <w:t xml:space="preserve"> </w:t>
      </w:r>
      <w:r>
        <w:t>e di</w:t>
      </w:r>
      <w:r>
        <w:rPr>
          <w:spacing w:val="-4"/>
        </w:rPr>
        <w:t xml:space="preserve"> </w:t>
      </w:r>
      <w:r>
        <w:t>quelle</w:t>
      </w:r>
      <w:r>
        <w:rPr>
          <w:spacing w:val="-1"/>
        </w:rPr>
        <w:t xml:space="preserve"> </w:t>
      </w:r>
      <w:r>
        <w:t>da</w:t>
      </w:r>
      <w:r>
        <w:rPr>
          <w:spacing w:val="-4"/>
        </w:rPr>
        <w:t xml:space="preserve"> </w:t>
      </w:r>
      <w:r>
        <w:t>pagare</w:t>
      </w:r>
      <w:r>
        <w:rPr>
          <w:spacing w:val="-4"/>
        </w:rPr>
        <w:t xml:space="preserve"> </w:t>
      </w:r>
      <w:r>
        <w:t>(residui</w:t>
      </w:r>
      <w:r>
        <w:rPr>
          <w:spacing w:val="-47"/>
        </w:rPr>
        <w:t xml:space="preserve"> </w:t>
      </w:r>
      <w:r>
        <w:t>passivi).</w:t>
      </w:r>
    </w:p>
    <w:tbl>
      <w:tblPr>
        <w:tblStyle w:val="TableNormal"/>
        <w:tblW w:w="0" w:type="auto"/>
        <w:tblInd w:w="1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62"/>
        <w:gridCol w:w="1959"/>
      </w:tblGrid>
      <w:tr w:rsidR="00B53952" w14:paraId="06E99009" w14:textId="77777777" w:rsidTr="00555E22">
        <w:trPr>
          <w:trHeight w:val="403"/>
        </w:trPr>
        <w:tc>
          <w:tcPr>
            <w:tcW w:w="4662" w:type="dxa"/>
          </w:tcPr>
          <w:p w14:paraId="23110FF0" w14:textId="77777777" w:rsidR="00B53952" w:rsidRPr="00B53952" w:rsidRDefault="00B53952" w:rsidP="00555E22">
            <w:pPr>
              <w:pStyle w:val="TableParagraph"/>
              <w:spacing w:line="268" w:lineRule="exact"/>
              <w:ind w:left="107"/>
              <w:rPr>
                <w:lang w:val="it-IT"/>
              </w:rPr>
            </w:pPr>
            <w:r w:rsidRPr="00B53952">
              <w:rPr>
                <w:lang w:val="it-IT"/>
              </w:rPr>
              <w:lastRenderedPageBreak/>
              <w:t>Consistenza</w:t>
            </w:r>
            <w:r w:rsidRPr="00B53952">
              <w:rPr>
                <w:spacing w:val="-2"/>
                <w:lang w:val="it-IT"/>
              </w:rPr>
              <w:t xml:space="preserve"> </w:t>
            </w:r>
            <w:r w:rsidRPr="00B53952">
              <w:rPr>
                <w:lang w:val="it-IT"/>
              </w:rPr>
              <w:t>di</w:t>
            </w:r>
            <w:r w:rsidRPr="00B53952">
              <w:rPr>
                <w:spacing w:val="-2"/>
                <w:lang w:val="it-IT"/>
              </w:rPr>
              <w:t xml:space="preserve"> </w:t>
            </w:r>
            <w:r w:rsidRPr="00B53952">
              <w:rPr>
                <w:lang w:val="it-IT"/>
              </w:rPr>
              <w:t>cassa</w:t>
            </w:r>
            <w:r w:rsidRPr="00B53952">
              <w:rPr>
                <w:spacing w:val="-5"/>
                <w:lang w:val="it-IT"/>
              </w:rPr>
              <w:t xml:space="preserve"> </w:t>
            </w:r>
            <w:r w:rsidRPr="00B53952">
              <w:rPr>
                <w:lang w:val="it-IT"/>
              </w:rPr>
              <w:t>all’inizio</w:t>
            </w:r>
            <w:r w:rsidRPr="00B53952">
              <w:rPr>
                <w:spacing w:val="-1"/>
                <w:lang w:val="it-IT"/>
              </w:rPr>
              <w:t xml:space="preserve"> </w:t>
            </w:r>
            <w:r w:rsidRPr="00B53952">
              <w:rPr>
                <w:lang w:val="it-IT"/>
              </w:rPr>
              <w:t>dell’esercizio</w:t>
            </w:r>
          </w:p>
        </w:tc>
        <w:tc>
          <w:tcPr>
            <w:tcW w:w="1959" w:type="dxa"/>
          </w:tcPr>
          <w:p w14:paraId="609D2036" w14:textId="1DCACB59" w:rsidR="00B53952" w:rsidRDefault="00B53952" w:rsidP="00555E22">
            <w:pPr>
              <w:pStyle w:val="TableParagraph"/>
              <w:tabs>
                <w:tab w:val="left" w:pos="754"/>
              </w:tabs>
              <w:spacing w:line="268" w:lineRule="exact"/>
              <w:ind w:left="62"/>
              <w:jc w:val="center"/>
            </w:pPr>
            <w:r>
              <w:t>€</w:t>
            </w:r>
            <w:r>
              <w:tab/>
            </w:r>
            <w:r w:rsidR="00F8392E">
              <w:t>229</w:t>
            </w:r>
            <w:r w:rsidR="002F73E9">
              <w:t>.</w:t>
            </w:r>
            <w:r w:rsidR="00F8392E">
              <w:t>154</w:t>
            </w:r>
          </w:p>
        </w:tc>
      </w:tr>
      <w:tr w:rsidR="00B53952" w14:paraId="13258709" w14:textId="77777777" w:rsidTr="00555E22">
        <w:trPr>
          <w:trHeight w:val="402"/>
        </w:trPr>
        <w:tc>
          <w:tcPr>
            <w:tcW w:w="4662" w:type="dxa"/>
          </w:tcPr>
          <w:p w14:paraId="494769A2" w14:textId="77777777" w:rsidR="00B53952" w:rsidRDefault="00B53952" w:rsidP="00555E22">
            <w:pPr>
              <w:pStyle w:val="TableParagraph"/>
              <w:spacing w:before="1"/>
              <w:ind w:left="107"/>
            </w:pPr>
            <w:r>
              <w:t>(+)</w:t>
            </w:r>
            <w:r>
              <w:rPr>
                <w:spacing w:val="-1"/>
              </w:rPr>
              <w:t xml:space="preserve"> </w:t>
            </w:r>
            <w:proofErr w:type="spellStart"/>
            <w:r>
              <w:t>Riscossioni</w:t>
            </w:r>
            <w:proofErr w:type="spellEnd"/>
          </w:p>
        </w:tc>
        <w:tc>
          <w:tcPr>
            <w:tcW w:w="1959" w:type="dxa"/>
          </w:tcPr>
          <w:p w14:paraId="53AC46D0" w14:textId="1EB957F3" w:rsidR="00B53952" w:rsidRPr="00941B46" w:rsidRDefault="00B53952" w:rsidP="00555E22">
            <w:pPr>
              <w:pStyle w:val="TableParagraph"/>
              <w:tabs>
                <w:tab w:val="left" w:pos="754"/>
              </w:tabs>
              <w:spacing w:before="1"/>
              <w:ind w:left="62"/>
              <w:jc w:val="center"/>
            </w:pPr>
            <w:r w:rsidRPr="00941B46">
              <w:t>€</w:t>
            </w:r>
            <w:r w:rsidRPr="00941B46">
              <w:tab/>
            </w:r>
            <w:r w:rsidR="007673BC">
              <w:t>331</w:t>
            </w:r>
            <w:r w:rsidR="002F73E9" w:rsidRPr="00941B46">
              <w:t>.</w:t>
            </w:r>
            <w:r w:rsidR="007673BC">
              <w:t>370</w:t>
            </w:r>
          </w:p>
        </w:tc>
      </w:tr>
      <w:tr w:rsidR="00B53952" w14:paraId="4A1009BD" w14:textId="77777777" w:rsidTr="00555E22">
        <w:trPr>
          <w:trHeight w:val="402"/>
        </w:trPr>
        <w:tc>
          <w:tcPr>
            <w:tcW w:w="4662" w:type="dxa"/>
          </w:tcPr>
          <w:p w14:paraId="21BA2635" w14:textId="77777777" w:rsidR="00B53952" w:rsidRDefault="00B53952" w:rsidP="00555E22">
            <w:pPr>
              <w:pStyle w:val="TableParagraph"/>
              <w:spacing w:before="1"/>
              <w:ind w:left="107"/>
            </w:pPr>
            <w:r>
              <w:t>(-)</w:t>
            </w:r>
            <w:r>
              <w:rPr>
                <w:spacing w:val="-1"/>
              </w:rPr>
              <w:t xml:space="preserve"> </w:t>
            </w:r>
            <w:proofErr w:type="spellStart"/>
            <w:r>
              <w:t>Pagamenti</w:t>
            </w:r>
            <w:proofErr w:type="spellEnd"/>
          </w:p>
        </w:tc>
        <w:tc>
          <w:tcPr>
            <w:tcW w:w="1959" w:type="dxa"/>
          </w:tcPr>
          <w:p w14:paraId="7D589318" w14:textId="40D90741" w:rsidR="00B53952" w:rsidRPr="00941B46" w:rsidRDefault="00B53952" w:rsidP="00555E22">
            <w:pPr>
              <w:pStyle w:val="TableParagraph"/>
              <w:tabs>
                <w:tab w:val="left" w:pos="754"/>
              </w:tabs>
              <w:spacing w:before="1"/>
              <w:ind w:left="62"/>
              <w:jc w:val="center"/>
            </w:pPr>
            <w:r w:rsidRPr="00941B46">
              <w:t>€</w:t>
            </w:r>
            <w:r w:rsidRPr="00941B46">
              <w:tab/>
            </w:r>
            <w:r w:rsidR="00941B46" w:rsidRPr="00941B46">
              <w:t>2</w:t>
            </w:r>
            <w:r w:rsidR="007673BC">
              <w:t>48</w:t>
            </w:r>
            <w:r w:rsidR="002F73E9" w:rsidRPr="00941B46">
              <w:t>.</w:t>
            </w:r>
            <w:r w:rsidR="008744FB">
              <w:t>169</w:t>
            </w:r>
          </w:p>
        </w:tc>
      </w:tr>
      <w:tr w:rsidR="00B53952" w14:paraId="548B798D" w14:textId="77777777" w:rsidTr="00555E22">
        <w:trPr>
          <w:trHeight w:val="402"/>
        </w:trPr>
        <w:tc>
          <w:tcPr>
            <w:tcW w:w="4662" w:type="dxa"/>
          </w:tcPr>
          <w:p w14:paraId="6452619D" w14:textId="77777777" w:rsidR="00B53952" w:rsidRPr="00B53952" w:rsidRDefault="00B53952" w:rsidP="00555E22">
            <w:pPr>
              <w:pStyle w:val="TableParagraph"/>
              <w:spacing w:before="1"/>
              <w:ind w:left="107"/>
              <w:rPr>
                <w:b/>
                <w:lang w:val="it-IT"/>
              </w:rPr>
            </w:pPr>
            <w:r w:rsidRPr="00B53952">
              <w:rPr>
                <w:b/>
                <w:lang w:val="it-IT"/>
              </w:rPr>
              <w:t>Consistenza</w:t>
            </w:r>
            <w:r w:rsidRPr="00B53952">
              <w:rPr>
                <w:b/>
                <w:spacing w:val="-3"/>
                <w:lang w:val="it-IT"/>
              </w:rPr>
              <w:t xml:space="preserve"> </w:t>
            </w:r>
            <w:r w:rsidRPr="00B53952">
              <w:rPr>
                <w:b/>
                <w:lang w:val="it-IT"/>
              </w:rPr>
              <w:t>di</w:t>
            </w:r>
            <w:r w:rsidRPr="00B53952">
              <w:rPr>
                <w:b/>
                <w:spacing w:val="-3"/>
                <w:lang w:val="it-IT"/>
              </w:rPr>
              <w:t xml:space="preserve"> </w:t>
            </w:r>
            <w:r w:rsidRPr="00B53952">
              <w:rPr>
                <w:b/>
                <w:lang w:val="it-IT"/>
              </w:rPr>
              <w:t>cassa</w:t>
            </w:r>
            <w:r w:rsidRPr="00B53952">
              <w:rPr>
                <w:b/>
                <w:spacing w:val="-2"/>
                <w:lang w:val="it-IT"/>
              </w:rPr>
              <w:t xml:space="preserve"> </w:t>
            </w:r>
            <w:r w:rsidRPr="00B53952">
              <w:rPr>
                <w:b/>
                <w:lang w:val="it-IT"/>
              </w:rPr>
              <w:t>di fine</w:t>
            </w:r>
            <w:r w:rsidRPr="00B53952">
              <w:rPr>
                <w:b/>
                <w:spacing w:val="-2"/>
                <w:lang w:val="it-IT"/>
              </w:rPr>
              <w:t xml:space="preserve"> </w:t>
            </w:r>
            <w:r w:rsidRPr="00B53952">
              <w:rPr>
                <w:b/>
                <w:lang w:val="it-IT"/>
              </w:rPr>
              <w:t>esercizio</w:t>
            </w:r>
          </w:p>
        </w:tc>
        <w:tc>
          <w:tcPr>
            <w:tcW w:w="1959" w:type="dxa"/>
          </w:tcPr>
          <w:p w14:paraId="4777A897" w14:textId="6CA6C833" w:rsidR="00B53952" w:rsidRDefault="00B53952" w:rsidP="00555E22">
            <w:pPr>
              <w:pStyle w:val="TableParagraph"/>
              <w:tabs>
                <w:tab w:val="left" w:pos="746"/>
              </w:tabs>
              <w:spacing w:before="1"/>
              <w:ind w:left="62"/>
              <w:jc w:val="center"/>
              <w:rPr>
                <w:b/>
              </w:rPr>
            </w:pPr>
            <w:r>
              <w:rPr>
                <w:b/>
              </w:rPr>
              <w:t>€</w:t>
            </w:r>
            <w:r>
              <w:rPr>
                <w:b/>
              </w:rPr>
              <w:tab/>
            </w:r>
            <w:r w:rsidR="00F8392E">
              <w:rPr>
                <w:b/>
              </w:rPr>
              <w:t>312.35</w:t>
            </w:r>
            <w:r w:rsidR="008744FB">
              <w:rPr>
                <w:b/>
              </w:rPr>
              <w:t>5</w:t>
            </w:r>
          </w:p>
        </w:tc>
      </w:tr>
    </w:tbl>
    <w:p w14:paraId="6609AD48" w14:textId="1C499F77" w:rsidR="006F045A" w:rsidRDefault="006F045A" w:rsidP="00AB6F2E">
      <w:pPr>
        <w:pStyle w:val="Corpotesto"/>
        <w:spacing w:before="132"/>
        <w:ind w:left="232"/>
      </w:pPr>
    </w:p>
    <w:p w14:paraId="0D3F16F2" w14:textId="77777777" w:rsidR="002F73E9" w:rsidRDefault="002F73E9" w:rsidP="002F73E9">
      <w:pPr>
        <w:pStyle w:val="Titolo1"/>
        <w:numPr>
          <w:ilvl w:val="1"/>
          <w:numId w:val="5"/>
        </w:numPr>
        <w:tabs>
          <w:tab w:val="left" w:pos="998"/>
          <w:tab w:val="left" w:pos="999"/>
        </w:tabs>
        <w:spacing w:before="1"/>
        <w:ind w:hanging="361"/>
        <w:rPr>
          <w:u w:val="none"/>
        </w:rPr>
      </w:pPr>
      <w:r>
        <w:t>Lo</w:t>
      </w:r>
      <w:r>
        <w:rPr>
          <w:spacing w:val="-2"/>
        </w:rPr>
        <w:t xml:space="preserve"> </w:t>
      </w:r>
      <w:r>
        <w:t>Stato</w:t>
      </w:r>
      <w:r>
        <w:rPr>
          <w:spacing w:val="-2"/>
        </w:rPr>
        <w:t xml:space="preserve"> </w:t>
      </w:r>
      <w:r>
        <w:t>patrimoniale</w:t>
      </w:r>
      <w:r>
        <w:rPr>
          <w:spacing w:val="-4"/>
        </w:rPr>
        <w:t xml:space="preserve"> </w:t>
      </w:r>
      <w:r>
        <w:t>e</w:t>
      </w:r>
      <w:r>
        <w:rPr>
          <w:spacing w:val="-2"/>
        </w:rPr>
        <w:t xml:space="preserve"> </w:t>
      </w:r>
      <w:r>
        <w:t>il</w:t>
      </w:r>
      <w:r>
        <w:rPr>
          <w:spacing w:val="-2"/>
        </w:rPr>
        <w:t xml:space="preserve"> </w:t>
      </w:r>
      <w:r>
        <w:t>Conto</w:t>
      </w:r>
      <w:r>
        <w:rPr>
          <w:spacing w:val="-2"/>
        </w:rPr>
        <w:t xml:space="preserve"> </w:t>
      </w:r>
      <w:r>
        <w:t>economico</w:t>
      </w:r>
    </w:p>
    <w:p w14:paraId="485FEAF9" w14:textId="77777777" w:rsidR="002F73E9" w:rsidRDefault="002F73E9" w:rsidP="002F73E9">
      <w:pPr>
        <w:pStyle w:val="Corpotesto"/>
        <w:spacing w:before="7"/>
        <w:rPr>
          <w:b/>
          <w:sz w:val="19"/>
        </w:rPr>
      </w:pPr>
    </w:p>
    <w:p w14:paraId="22C640FA" w14:textId="77777777" w:rsidR="002F73E9" w:rsidRDefault="002F73E9" w:rsidP="002F73E9">
      <w:pPr>
        <w:pStyle w:val="Corpotesto"/>
        <w:spacing w:before="56"/>
        <w:ind w:left="232"/>
        <w:jc w:val="both"/>
      </w:pPr>
      <w:r>
        <w:t>La</w:t>
      </w:r>
      <w:r>
        <w:rPr>
          <w:spacing w:val="-2"/>
        </w:rPr>
        <w:t xml:space="preserve"> </w:t>
      </w:r>
      <w:r>
        <w:t>redazione dello</w:t>
      </w:r>
      <w:r>
        <w:rPr>
          <w:spacing w:val="-3"/>
        </w:rPr>
        <w:t xml:space="preserve"> </w:t>
      </w:r>
      <w:r>
        <w:rPr>
          <w:b/>
          <w:u w:val="single"/>
        </w:rPr>
        <w:t>stato</w:t>
      </w:r>
      <w:r>
        <w:rPr>
          <w:b/>
          <w:spacing w:val="-2"/>
          <w:u w:val="single"/>
        </w:rPr>
        <w:t xml:space="preserve"> </w:t>
      </w:r>
      <w:r>
        <w:rPr>
          <w:b/>
          <w:u w:val="single"/>
        </w:rPr>
        <w:t>patrimoniale</w:t>
      </w:r>
      <w:r>
        <w:rPr>
          <w:b/>
          <w:spacing w:val="-1"/>
        </w:rPr>
        <w:t xml:space="preserve"> </w:t>
      </w:r>
      <w:r>
        <w:t>segue le</w:t>
      </w:r>
      <w:r>
        <w:rPr>
          <w:spacing w:val="-2"/>
        </w:rPr>
        <w:t xml:space="preserve"> </w:t>
      </w:r>
      <w:r>
        <w:t>disposizioni</w:t>
      </w:r>
      <w:r>
        <w:rPr>
          <w:spacing w:val="-1"/>
        </w:rPr>
        <w:t xml:space="preserve"> </w:t>
      </w:r>
      <w:r>
        <w:t>del</w:t>
      </w:r>
      <w:r>
        <w:rPr>
          <w:spacing w:val="-2"/>
        </w:rPr>
        <w:t xml:space="preserve"> </w:t>
      </w:r>
      <w:r>
        <w:t>Codice</w:t>
      </w:r>
      <w:r>
        <w:rPr>
          <w:spacing w:val="-3"/>
        </w:rPr>
        <w:t xml:space="preserve"> </w:t>
      </w:r>
      <w:r>
        <w:t>Civile</w:t>
      </w:r>
      <w:r>
        <w:rPr>
          <w:spacing w:val="-4"/>
        </w:rPr>
        <w:t xml:space="preserve"> </w:t>
      </w:r>
      <w:r>
        <w:t>in</w:t>
      </w:r>
      <w:r>
        <w:rPr>
          <w:spacing w:val="-5"/>
        </w:rPr>
        <w:t xml:space="preserve"> </w:t>
      </w:r>
      <w:r>
        <w:t>materia</w:t>
      </w:r>
      <w:r>
        <w:rPr>
          <w:spacing w:val="-2"/>
        </w:rPr>
        <w:t xml:space="preserve"> </w:t>
      </w:r>
      <w:r>
        <w:t>di</w:t>
      </w:r>
      <w:r>
        <w:rPr>
          <w:spacing w:val="-2"/>
        </w:rPr>
        <w:t xml:space="preserve"> </w:t>
      </w:r>
      <w:r>
        <w:t>bilancio.</w:t>
      </w:r>
    </w:p>
    <w:p w14:paraId="2AB78D97" w14:textId="77777777" w:rsidR="002F73E9" w:rsidRDefault="002F73E9" w:rsidP="002F73E9">
      <w:pPr>
        <w:pStyle w:val="Corpotesto"/>
        <w:spacing w:before="132" w:line="360" w:lineRule="auto"/>
        <w:ind w:left="232" w:right="235"/>
        <w:jc w:val="both"/>
      </w:pPr>
      <w:r>
        <w:t>Esso comprende le attività e le passività derivanti dalla gestione economica e finanziaria, determinando</w:t>
      </w:r>
      <w:r>
        <w:rPr>
          <w:spacing w:val="1"/>
        </w:rPr>
        <w:t xml:space="preserve"> </w:t>
      </w:r>
      <w:r>
        <w:t>la</w:t>
      </w:r>
      <w:r>
        <w:rPr>
          <w:spacing w:val="-1"/>
        </w:rPr>
        <w:t xml:space="preserve"> </w:t>
      </w:r>
      <w:r>
        <w:t>consistenza del patrimonio netto</w:t>
      </w:r>
      <w:r>
        <w:rPr>
          <w:spacing w:val="-2"/>
        </w:rPr>
        <w:t xml:space="preserve"> </w:t>
      </w:r>
      <w:r>
        <w:t>al termine</w:t>
      </w:r>
      <w:r>
        <w:rPr>
          <w:spacing w:val="1"/>
        </w:rPr>
        <w:t xml:space="preserve"> </w:t>
      </w:r>
      <w:r>
        <w:t>dell’esercizio.</w:t>
      </w:r>
    </w:p>
    <w:p w14:paraId="74602FE0" w14:textId="77777777" w:rsidR="006F045A" w:rsidRDefault="006F045A" w:rsidP="00AB6F2E">
      <w:pPr>
        <w:pStyle w:val="Corpotesto"/>
        <w:spacing w:before="132"/>
        <w:ind w:left="232"/>
      </w:pPr>
    </w:p>
    <w:p w14:paraId="2BBA6812" w14:textId="47B8E0EC" w:rsidR="00C7014A" w:rsidRPr="00980A79" w:rsidRDefault="00C7014A" w:rsidP="00C7014A">
      <w:pPr>
        <w:pStyle w:val="Aponota2"/>
        <w:rPr>
          <w:rFonts w:asciiTheme="minorHAnsi" w:hAnsiTheme="minorHAnsi" w:cstheme="minorHAnsi"/>
        </w:rPr>
      </w:pPr>
      <w:r w:rsidRPr="00980A79">
        <w:rPr>
          <w:rFonts w:asciiTheme="minorHAnsi" w:hAnsiTheme="minorHAnsi" w:cstheme="minorHAnsi"/>
        </w:rPr>
        <w:t>Immobilizzazioni immateriali</w:t>
      </w:r>
    </w:p>
    <w:p w14:paraId="1A99A0CB" w14:textId="0ED5F6D9" w:rsidR="00C7014A" w:rsidRPr="00980A79" w:rsidRDefault="00C7014A" w:rsidP="00C7014A">
      <w:pPr>
        <w:jc w:val="center"/>
        <w:rPr>
          <w:rFonts w:asciiTheme="minorHAnsi" w:hAnsiTheme="minorHAnsi" w:cstheme="minorHAnsi"/>
          <w:b/>
        </w:rPr>
      </w:pPr>
      <w:r w:rsidRPr="00980A79">
        <w:rPr>
          <w:rFonts w:asciiTheme="minorHAnsi" w:hAnsiTheme="minorHAnsi" w:cstheme="minorHAnsi"/>
          <w:b/>
        </w:rPr>
        <w:t>Criteri di valutazione adottati</w:t>
      </w:r>
    </w:p>
    <w:p w14:paraId="416B9269" w14:textId="6AE96196" w:rsidR="00C7014A" w:rsidRPr="00980A79" w:rsidRDefault="00C7014A" w:rsidP="00C7014A">
      <w:pPr>
        <w:rPr>
          <w:rFonts w:asciiTheme="minorHAnsi" w:hAnsiTheme="minorHAnsi" w:cstheme="minorHAnsi"/>
        </w:rPr>
      </w:pPr>
      <w:r w:rsidRPr="00980A79">
        <w:rPr>
          <w:rFonts w:asciiTheme="minorHAnsi" w:hAnsiTheme="minorHAnsi" w:cstheme="minorHAnsi"/>
        </w:rPr>
        <w:t>Le immobilizzazioni immateriali risultano iscritte al costo di acquisto o di realizzazione, comprensivo dei relativi oneri accessori.</w:t>
      </w:r>
    </w:p>
    <w:p w14:paraId="6E2B826B" w14:textId="573B94F7" w:rsidR="00C7014A" w:rsidRPr="00980A79" w:rsidRDefault="00C7014A" w:rsidP="00C7014A">
      <w:pPr>
        <w:rPr>
          <w:rFonts w:asciiTheme="minorHAnsi" w:hAnsiTheme="minorHAnsi" w:cstheme="minorHAnsi"/>
        </w:rPr>
      </w:pPr>
      <w:r w:rsidRPr="00980A79">
        <w:rPr>
          <w:rFonts w:asciiTheme="minorHAnsi" w:hAnsiTheme="minorHAnsi" w:cstheme="minorHAnsi"/>
        </w:rPr>
        <w:t>L’ammortamento delle immobilizzazioni immateriali è stato effettuato con sistematicità e in ogni esercizio, in relazione alla residua possibilità di utilizzazione economica futura di ogni singolo bene o spesa.</w:t>
      </w:r>
      <w:r w:rsidR="00D85F4B">
        <w:rPr>
          <w:rFonts w:asciiTheme="minorHAnsi" w:hAnsiTheme="minorHAnsi" w:cstheme="minorHAnsi"/>
        </w:rPr>
        <w:t xml:space="preserve"> </w:t>
      </w:r>
    </w:p>
    <w:p w14:paraId="0C583FF2" w14:textId="1AAF30BE" w:rsidR="00C7014A" w:rsidRPr="00980A79" w:rsidRDefault="00C7014A" w:rsidP="00C7014A">
      <w:pPr>
        <w:pStyle w:val="Aponota2"/>
        <w:rPr>
          <w:rFonts w:asciiTheme="minorHAnsi" w:hAnsiTheme="minorHAnsi" w:cstheme="minorHAnsi"/>
        </w:rPr>
      </w:pPr>
      <w:r w:rsidRPr="00980A79">
        <w:rPr>
          <w:rFonts w:asciiTheme="minorHAnsi" w:hAnsiTheme="minorHAnsi" w:cstheme="minorHAnsi"/>
        </w:rPr>
        <w:t>Movimenti delle immobilizzazioni immateriali</w:t>
      </w:r>
    </w:p>
    <w:p w14:paraId="4DEDA87D" w14:textId="21711BE2" w:rsidR="00C7014A" w:rsidRPr="00980A79" w:rsidRDefault="00C7014A" w:rsidP="00C7014A">
      <w:pPr>
        <w:jc w:val="center"/>
        <w:rPr>
          <w:rFonts w:asciiTheme="minorHAnsi" w:hAnsiTheme="minorHAnsi" w:cstheme="minorHAnsi"/>
          <w:b/>
        </w:rPr>
      </w:pPr>
      <w:r w:rsidRPr="00980A79">
        <w:rPr>
          <w:rFonts w:asciiTheme="minorHAnsi" w:hAnsiTheme="minorHAnsi" w:cstheme="minorHAnsi"/>
          <w:b/>
        </w:rPr>
        <w:t>Movimentazione delle immobilizzazioni</w:t>
      </w:r>
    </w:p>
    <w:p w14:paraId="3B85979A" w14:textId="3040126C" w:rsidR="00C7014A" w:rsidRPr="00980A79" w:rsidRDefault="00C7014A" w:rsidP="00C7014A">
      <w:pPr>
        <w:rPr>
          <w:rFonts w:asciiTheme="minorHAnsi" w:hAnsiTheme="minorHAnsi" w:cstheme="minorHAnsi"/>
        </w:rPr>
      </w:pPr>
      <w:r w:rsidRPr="00980A79">
        <w:rPr>
          <w:rFonts w:asciiTheme="minorHAnsi" w:hAnsiTheme="minorHAnsi" w:cstheme="minorHAnsi"/>
        </w:rPr>
        <w:t xml:space="preserve">Le immobilizzazioni immateriali </w:t>
      </w:r>
      <w:r w:rsidR="00FC3A82" w:rsidRPr="00980A79">
        <w:rPr>
          <w:rFonts w:asciiTheme="minorHAnsi" w:hAnsiTheme="minorHAnsi" w:cstheme="minorHAnsi"/>
        </w:rPr>
        <w:t>non</w:t>
      </w:r>
      <w:r w:rsidRPr="00980A79">
        <w:rPr>
          <w:rFonts w:asciiTheme="minorHAnsi" w:hAnsiTheme="minorHAnsi" w:cstheme="minorHAnsi"/>
        </w:rPr>
        <w:t xml:space="preserve"> </w:t>
      </w:r>
      <w:r w:rsidR="00FC3A82" w:rsidRPr="00980A79">
        <w:rPr>
          <w:rFonts w:asciiTheme="minorHAnsi" w:hAnsiTheme="minorHAnsi" w:cstheme="minorHAnsi"/>
        </w:rPr>
        <w:t>sono state movimentate nel corso dell’esercizio e,</w:t>
      </w:r>
      <w:r w:rsidRPr="00980A79">
        <w:rPr>
          <w:rFonts w:asciiTheme="minorHAnsi" w:hAnsiTheme="minorHAnsi" w:cstheme="minorHAnsi"/>
        </w:rPr>
        <w:t xml:space="preserve"> </w:t>
      </w:r>
      <w:r w:rsidR="00FC3A82" w:rsidRPr="00980A79">
        <w:rPr>
          <w:rFonts w:asciiTheme="minorHAnsi" w:hAnsiTheme="minorHAnsi" w:cstheme="minorHAnsi"/>
        </w:rPr>
        <w:t>al 31/12/20</w:t>
      </w:r>
      <w:r w:rsidR="00E45697">
        <w:rPr>
          <w:rFonts w:asciiTheme="minorHAnsi" w:hAnsiTheme="minorHAnsi" w:cstheme="minorHAnsi"/>
        </w:rPr>
        <w:t>21</w:t>
      </w:r>
      <w:r w:rsidR="00FC3A82" w:rsidRPr="00980A79">
        <w:rPr>
          <w:rFonts w:asciiTheme="minorHAnsi" w:hAnsiTheme="minorHAnsi" w:cstheme="minorHAnsi"/>
        </w:rPr>
        <w:t>, risultano completamente ammortizzate</w:t>
      </w:r>
      <w:r w:rsidRPr="00980A79">
        <w:rPr>
          <w:rFonts w:asciiTheme="minorHAnsi" w:hAnsiTheme="minorHAnsi" w:cstheme="minorHAnsi"/>
        </w:rPr>
        <w:t>.</w:t>
      </w:r>
    </w:p>
    <w:p w14:paraId="56C5FDCF" w14:textId="0CADAE78" w:rsidR="00C7014A" w:rsidRPr="00980A79" w:rsidRDefault="00C7014A" w:rsidP="00C7014A">
      <w:pPr>
        <w:jc w:val="left"/>
        <w:rPr>
          <w:rFonts w:asciiTheme="minorHAnsi" w:hAnsiTheme="minorHAnsi" w:cstheme="minorHAnsi"/>
        </w:rPr>
      </w:pPr>
    </w:p>
    <w:p w14:paraId="7E0AD734" w14:textId="690C2C4F" w:rsidR="00C7014A" w:rsidRPr="00980A79" w:rsidRDefault="00C7014A" w:rsidP="00C7014A">
      <w:pPr>
        <w:pStyle w:val="Aponota2"/>
        <w:rPr>
          <w:rFonts w:asciiTheme="minorHAnsi" w:hAnsiTheme="minorHAnsi" w:cstheme="minorHAnsi"/>
        </w:rPr>
      </w:pPr>
      <w:r w:rsidRPr="00980A79">
        <w:rPr>
          <w:rFonts w:asciiTheme="minorHAnsi" w:hAnsiTheme="minorHAnsi" w:cstheme="minorHAnsi"/>
        </w:rPr>
        <w:t>Immobilizzazioni materiali</w:t>
      </w:r>
    </w:p>
    <w:p w14:paraId="26E70B0E" w14:textId="77777777" w:rsidR="00FC3A82" w:rsidRPr="00980A79" w:rsidRDefault="00FC3A82" w:rsidP="00FC3A82">
      <w:pPr>
        <w:jc w:val="center"/>
        <w:rPr>
          <w:rFonts w:asciiTheme="minorHAnsi" w:hAnsiTheme="minorHAnsi" w:cstheme="minorHAnsi"/>
          <w:b/>
        </w:rPr>
      </w:pPr>
      <w:r w:rsidRPr="00980A79">
        <w:rPr>
          <w:rFonts w:asciiTheme="minorHAnsi" w:hAnsiTheme="minorHAnsi" w:cstheme="minorHAnsi"/>
          <w:b/>
        </w:rPr>
        <w:t>Criteri di valutazione adottati</w:t>
      </w:r>
    </w:p>
    <w:p w14:paraId="089FDB00" w14:textId="77777777" w:rsidR="00FC3A82" w:rsidRPr="00980A79" w:rsidRDefault="00FC3A82" w:rsidP="00FC3A82">
      <w:pPr>
        <w:rPr>
          <w:rFonts w:asciiTheme="minorHAnsi" w:hAnsiTheme="minorHAnsi" w:cstheme="minorHAnsi"/>
        </w:rPr>
      </w:pPr>
      <w:r w:rsidRPr="00980A79">
        <w:rPr>
          <w:rFonts w:asciiTheme="minorHAnsi" w:hAnsiTheme="minorHAnsi" w:cstheme="minorHAnsi"/>
        </w:rPr>
        <w:t>Le immobilizzazioni materiali sono iscritte in bilancio secondo il criterio generale del costo di acquisizione, comprensivo degli oneri accessori e degli eventuali altri oneri sostenuti per porre i beni nelle condizioni di utilità per l'impresa, oltre a costi indiretti per la quota ragionevolmente imputabile al bene.</w:t>
      </w:r>
    </w:p>
    <w:p w14:paraId="77A14A57" w14:textId="77777777" w:rsidR="00FC3A82" w:rsidRPr="00980A79" w:rsidRDefault="00FC3A82" w:rsidP="00FC3A82">
      <w:pPr>
        <w:jc w:val="center"/>
        <w:rPr>
          <w:rFonts w:asciiTheme="minorHAnsi" w:hAnsiTheme="minorHAnsi" w:cstheme="minorHAnsi"/>
          <w:b/>
        </w:rPr>
      </w:pPr>
      <w:r w:rsidRPr="00980A79">
        <w:rPr>
          <w:rFonts w:asciiTheme="minorHAnsi" w:hAnsiTheme="minorHAnsi" w:cstheme="minorHAnsi"/>
          <w:b/>
        </w:rPr>
        <w:t>Ammortamento delle immobilizzazioni materiali</w:t>
      </w:r>
    </w:p>
    <w:p w14:paraId="076D3F43" w14:textId="77777777" w:rsidR="00FC3A82" w:rsidRPr="00980A79" w:rsidRDefault="00FC3A82" w:rsidP="00FC3A82">
      <w:pPr>
        <w:rPr>
          <w:rFonts w:asciiTheme="minorHAnsi" w:hAnsiTheme="minorHAnsi" w:cstheme="minorHAnsi"/>
        </w:rPr>
      </w:pPr>
      <w:r w:rsidRPr="00980A79">
        <w:rPr>
          <w:rFonts w:asciiTheme="minorHAnsi" w:hAnsiTheme="minorHAnsi" w:cstheme="minorHAnsi"/>
        </w:rPr>
        <w:t>Le immobilizzazioni sono sistematicamente ammortizzate in ogni esercizio sulla base di aliquote economico-tecniche determinate in relazione alle residue possibilità di utilizzazione dei beni.</w:t>
      </w:r>
    </w:p>
    <w:p w14:paraId="05209D26" w14:textId="77777777" w:rsidR="00FC3A82" w:rsidRPr="00980A79" w:rsidRDefault="00FC3A82" w:rsidP="00FC3A82">
      <w:pPr>
        <w:rPr>
          <w:rFonts w:asciiTheme="minorHAnsi" w:hAnsiTheme="minorHAnsi" w:cstheme="minorHAnsi"/>
        </w:rPr>
      </w:pPr>
      <w:r w:rsidRPr="00980A79">
        <w:rPr>
          <w:rFonts w:asciiTheme="minorHAnsi" w:hAnsiTheme="minorHAnsi" w:cstheme="minorHAnsi"/>
        </w:rPr>
        <w:lastRenderedPageBreak/>
        <w:t>Così come ritenuto accettabile dal principio contabile nazionale n.16, in luogo del “ragguaglio a giorni” della quota di ammortamento nel primo esercizio di vita utile del cespite, è stata convenzionalmente dimezzata la quota di ammortamento ordinaria, in considerazione del fatto che lo scostamento che ne deriva non è significativo, e mantiene su di un piano di rigorosa sistematicità l’impostazione del processo di ammortamento.</w:t>
      </w:r>
    </w:p>
    <w:p w14:paraId="4F3980ED" w14:textId="77777777" w:rsidR="00FC3A82" w:rsidRPr="00980A79" w:rsidRDefault="00FC3A82" w:rsidP="00FC3A82">
      <w:pPr>
        <w:rPr>
          <w:rFonts w:asciiTheme="minorHAnsi" w:hAnsiTheme="minorHAnsi" w:cstheme="minorHAnsi"/>
        </w:rPr>
      </w:pPr>
      <w:r w:rsidRPr="00980A79">
        <w:rPr>
          <w:rFonts w:asciiTheme="minorHAnsi" w:hAnsiTheme="minorHAnsi" w:cstheme="minorHAnsi"/>
        </w:rPr>
        <w:t>L'ammortamento delle immobilizzazioni materiali caratterizzate da un utilizzo limitato nel tempo è calcolato in base al criterio della residua possibilità di utilizzo, tenuto conto del deterioramento fisico e della obsolescenza tecnologica dei beni, nonché delle politiche di manutenzione e dei piani aziendali di sostituzione dei cespiti.</w:t>
      </w:r>
    </w:p>
    <w:p w14:paraId="6C13F5A4" w14:textId="77777777" w:rsidR="00FC3A82" w:rsidRPr="00980A79" w:rsidRDefault="00FC3A82" w:rsidP="00FC3A82">
      <w:pPr>
        <w:rPr>
          <w:rFonts w:asciiTheme="minorHAnsi" w:hAnsiTheme="minorHAnsi" w:cstheme="minorHAnsi"/>
        </w:rPr>
      </w:pPr>
      <w:r w:rsidRPr="00980A79">
        <w:rPr>
          <w:rFonts w:asciiTheme="minorHAnsi" w:hAnsiTheme="minorHAnsi" w:cstheme="minorHAnsi"/>
        </w:rPr>
        <w:t>Il piano di ammortamento verrebbe eventualmente riadeguato solo qualora venisse accertata una vita economica utile residua diversa da quella originariamente stimata.</w:t>
      </w:r>
    </w:p>
    <w:p w14:paraId="54C37CF4" w14:textId="77777777" w:rsidR="00FC3A82" w:rsidRPr="00980A79" w:rsidRDefault="00FC3A82" w:rsidP="00FC3A82">
      <w:pPr>
        <w:rPr>
          <w:rFonts w:asciiTheme="minorHAnsi" w:hAnsiTheme="minorHAnsi" w:cstheme="minorHAnsi"/>
        </w:rPr>
      </w:pPr>
      <w:r w:rsidRPr="00980A79">
        <w:rPr>
          <w:rFonts w:asciiTheme="minorHAnsi" w:hAnsiTheme="minorHAnsi" w:cstheme="minorHAnsi"/>
        </w:rPr>
        <w:t>I costi di manutenzione aventi natura ordinaria sono addebitati integralmente a conto economico.</w:t>
      </w:r>
    </w:p>
    <w:p w14:paraId="6A9D7787" w14:textId="77777777" w:rsidR="00FC3A82" w:rsidRPr="00980A79" w:rsidRDefault="00FC3A82" w:rsidP="00FC3A82">
      <w:pPr>
        <w:rPr>
          <w:rFonts w:asciiTheme="minorHAnsi" w:hAnsiTheme="minorHAnsi" w:cstheme="minorHAnsi"/>
        </w:rPr>
      </w:pPr>
      <w:r w:rsidRPr="00980A79">
        <w:rPr>
          <w:rFonts w:asciiTheme="minorHAnsi" w:hAnsiTheme="minorHAnsi" w:cstheme="minorHAnsi"/>
        </w:rPr>
        <w:t>Le spese “incrementative” sono state eventualmente computate sul costo di acquisto solo in presenza di un reale e “misurabile” aumento della produttività, della vita utile dei beni o di un tangibile miglioramento della qualità dei prodotti o dei servizi ottenuti, ovvero infine di un incremento della sicurezza di utilizzo dei beni.</w:t>
      </w:r>
    </w:p>
    <w:p w14:paraId="35FF5C8C" w14:textId="3B2A3D88" w:rsidR="00FC3A82" w:rsidRPr="00980A79" w:rsidRDefault="00FC3A82" w:rsidP="00FC3A82">
      <w:pPr>
        <w:rPr>
          <w:rFonts w:asciiTheme="minorHAnsi" w:hAnsiTheme="minorHAnsi" w:cstheme="minorHAnsi"/>
        </w:rPr>
      </w:pPr>
      <w:r w:rsidRPr="00980A79">
        <w:rPr>
          <w:rFonts w:asciiTheme="minorHAnsi" w:hAnsiTheme="minorHAnsi" w:cstheme="minorHAnsi"/>
        </w:rPr>
        <w:t xml:space="preserve">Ogni altro costo afferente </w:t>
      </w:r>
      <w:r w:rsidR="00F52AF9" w:rsidRPr="00980A79">
        <w:rPr>
          <w:rFonts w:asciiTheme="minorHAnsi" w:hAnsiTheme="minorHAnsi" w:cstheme="minorHAnsi"/>
        </w:rPr>
        <w:t>a</w:t>
      </w:r>
      <w:r w:rsidRPr="00980A79">
        <w:rPr>
          <w:rFonts w:asciiTheme="minorHAnsi" w:hAnsiTheme="minorHAnsi" w:cstheme="minorHAnsi"/>
        </w:rPr>
        <w:t>i beni in oggetto è stato invece integralmente imputato a conto economico.</w:t>
      </w:r>
    </w:p>
    <w:p w14:paraId="208E2CEB" w14:textId="77777777" w:rsidR="00FC3A82" w:rsidRPr="00980A79" w:rsidRDefault="00FC3A82" w:rsidP="00FC3A82">
      <w:pPr>
        <w:rPr>
          <w:rFonts w:asciiTheme="minorHAnsi" w:hAnsiTheme="minorHAnsi" w:cstheme="minorHAnsi"/>
        </w:rPr>
      </w:pPr>
      <w:r w:rsidRPr="00980A79">
        <w:rPr>
          <w:rFonts w:asciiTheme="minorHAnsi" w:hAnsiTheme="minorHAnsi" w:cstheme="minorHAnsi"/>
        </w:rPr>
        <w:t>I beni di valore unitario inferiore a € 516,46 sono interamente ammortizzati nell’esercizio di acquisizione in considerazione della loro scarsa utilità futura.</w:t>
      </w:r>
    </w:p>
    <w:p w14:paraId="0D97AE16" w14:textId="4C1EEE31" w:rsidR="00C7014A" w:rsidRPr="00980A79" w:rsidRDefault="00C7014A" w:rsidP="00C7014A">
      <w:pPr>
        <w:pStyle w:val="Aponota2"/>
        <w:rPr>
          <w:rFonts w:asciiTheme="minorHAnsi" w:hAnsiTheme="minorHAnsi" w:cstheme="minorHAnsi"/>
        </w:rPr>
      </w:pPr>
      <w:r w:rsidRPr="00980A79">
        <w:rPr>
          <w:rFonts w:asciiTheme="minorHAnsi" w:hAnsiTheme="minorHAnsi" w:cstheme="minorHAnsi"/>
        </w:rPr>
        <w:t>Movimenti delle immobilizzazioni materiali</w:t>
      </w:r>
    </w:p>
    <w:p w14:paraId="59A4B4FA" w14:textId="3C31E12E" w:rsidR="00C7014A" w:rsidRPr="00980A79" w:rsidRDefault="00C7014A" w:rsidP="00C7014A">
      <w:pPr>
        <w:jc w:val="center"/>
        <w:rPr>
          <w:rFonts w:asciiTheme="minorHAnsi" w:hAnsiTheme="minorHAnsi" w:cstheme="minorHAnsi"/>
          <w:b/>
        </w:rPr>
      </w:pPr>
      <w:r w:rsidRPr="00980A79">
        <w:rPr>
          <w:rFonts w:asciiTheme="minorHAnsi" w:hAnsiTheme="minorHAnsi" w:cstheme="minorHAnsi"/>
          <w:b/>
        </w:rPr>
        <w:t>Movimentazione delle immobilizzazioni</w:t>
      </w:r>
    </w:p>
    <w:p w14:paraId="1E16424C" w14:textId="77777777" w:rsidR="00FB011C" w:rsidRDefault="00C7014A" w:rsidP="00C7014A">
      <w:pPr>
        <w:rPr>
          <w:rFonts w:asciiTheme="minorHAnsi" w:hAnsiTheme="minorHAnsi" w:cstheme="minorHAnsi"/>
        </w:rPr>
      </w:pPr>
      <w:r w:rsidRPr="00980A79">
        <w:rPr>
          <w:rFonts w:asciiTheme="minorHAnsi" w:hAnsiTheme="minorHAnsi" w:cstheme="minorHAnsi"/>
        </w:rPr>
        <w:t>Le immobilizzazioni materiali</w:t>
      </w:r>
      <w:r w:rsidR="00BB30F9" w:rsidRPr="00980A79">
        <w:rPr>
          <w:rFonts w:asciiTheme="minorHAnsi" w:hAnsiTheme="minorHAnsi" w:cstheme="minorHAnsi"/>
        </w:rPr>
        <w:t>, nel corso del 20</w:t>
      </w:r>
      <w:r w:rsidR="00F52AF9" w:rsidRPr="00980A79">
        <w:rPr>
          <w:rFonts w:asciiTheme="minorHAnsi" w:hAnsiTheme="minorHAnsi" w:cstheme="minorHAnsi"/>
        </w:rPr>
        <w:t>2</w:t>
      </w:r>
      <w:r w:rsidR="00E45697">
        <w:rPr>
          <w:rFonts w:asciiTheme="minorHAnsi" w:hAnsiTheme="minorHAnsi" w:cstheme="minorHAnsi"/>
        </w:rPr>
        <w:t>1</w:t>
      </w:r>
      <w:r w:rsidR="00BB30F9" w:rsidRPr="00980A79">
        <w:rPr>
          <w:rFonts w:asciiTheme="minorHAnsi" w:hAnsiTheme="minorHAnsi" w:cstheme="minorHAnsi"/>
        </w:rPr>
        <w:t>,</w:t>
      </w:r>
      <w:r w:rsidRPr="00980A79">
        <w:rPr>
          <w:rFonts w:asciiTheme="minorHAnsi" w:hAnsiTheme="minorHAnsi" w:cstheme="minorHAnsi"/>
        </w:rPr>
        <w:t xml:space="preserve"> risultano </w:t>
      </w:r>
      <w:r w:rsidR="00BB30F9" w:rsidRPr="00980A79">
        <w:rPr>
          <w:rFonts w:asciiTheme="minorHAnsi" w:hAnsiTheme="minorHAnsi" w:cstheme="minorHAnsi"/>
        </w:rPr>
        <w:t xml:space="preserve">movimentate relativamente all’immobile </w:t>
      </w:r>
      <w:r w:rsidR="00467DBB">
        <w:rPr>
          <w:rFonts w:asciiTheme="minorHAnsi" w:hAnsiTheme="minorHAnsi" w:cstheme="minorHAnsi"/>
        </w:rPr>
        <w:t>di proprietà</w:t>
      </w:r>
      <w:r w:rsidR="00BB30F9" w:rsidRPr="00980A79">
        <w:rPr>
          <w:rFonts w:asciiTheme="minorHAnsi" w:hAnsiTheme="minorHAnsi" w:cstheme="minorHAnsi"/>
        </w:rPr>
        <w:t xml:space="preserve"> del Collegio</w:t>
      </w:r>
      <w:r w:rsidR="00467DBB">
        <w:rPr>
          <w:rFonts w:asciiTheme="minorHAnsi" w:hAnsiTheme="minorHAnsi" w:cstheme="minorHAnsi"/>
        </w:rPr>
        <w:t xml:space="preserve"> in Via San Marco a Piacenza</w:t>
      </w:r>
      <w:r w:rsidR="00BB30F9" w:rsidRPr="00980A79">
        <w:rPr>
          <w:rFonts w:asciiTheme="minorHAnsi" w:hAnsiTheme="minorHAnsi" w:cstheme="minorHAnsi"/>
        </w:rPr>
        <w:t xml:space="preserve"> che prosegue il suo piano di ammortamento e</w:t>
      </w:r>
      <w:r w:rsidR="00FB011C">
        <w:rPr>
          <w:rFonts w:asciiTheme="minorHAnsi" w:hAnsiTheme="minorHAnsi" w:cstheme="minorHAnsi"/>
        </w:rPr>
        <w:t xml:space="preserve"> al Personal Computer acquistato lo scorso anno.</w:t>
      </w:r>
    </w:p>
    <w:p w14:paraId="63211436" w14:textId="77777777" w:rsidR="00FB011C" w:rsidRDefault="00FB011C" w:rsidP="00C7014A">
      <w:pPr>
        <w:rPr>
          <w:rFonts w:asciiTheme="minorHAnsi" w:hAnsiTheme="minorHAnsi" w:cstheme="minorHAnsi"/>
        </w:rPr>
      </w:pPr>
      <w:r>
        <w:rPr>
          <w:rFonts w:asciiTheme="minorHAnsi" w:hAnsiTheme="minorHAnsi" w:cstheme="minorHAnsi"/>
        </w:rPr>
        <w:t>Le immobilizzazioni materiali</w:t>
      </w:r>
      <w:r w:rsidR="00BB30F9" w:rsidRPr="00980A79">
        <w:rPr>
          <w:rFonts w:asciiTheme="minorHAnsi" w:hAnsiTheme="minorHAnsi" w:cstheme="minorHAnsi"/>
        </w:rPr>
        <w:t xml:space="preserve"> al 31/12/20</w:t>
      </w:r>
      <w:r w:rsidR="00F52AF9" w:rsidRPr="00980A79">
        <w:rPr>
          <w:rFonts w:asciiTheme="minorHAnsi" w:hAnsiTheme="minorHAnsi" w:cstheme="minorHAnsi"/>
        </w:rPr>
        <w:t>2</w:t>
      </w:r>
      <w:r>
        <w:rPr>
          <w:rFonts w:asciiTheme="minorHAnsi" w:hAnsiTheme="minorHAnsi" w:cstheme="minorHAnsi"/>
        </w:rPr>
        <w:t>1</w:t>
      </w:r>
      <w:r w:rsidR="00BB30F9" w:rsidRPr="00980A79">
        <w:rPr>
          <w:rFonts w:asciiTheme="minorHAnsi" w:hAnsiTheme="minorHAnsi" w:cstheme="minorHAnsi"/>
        </w:rPr>
        <w:t xml:space="preserve"> risultano </w:t>
      </w:r>
      <w:r w:rsidR="00C7014A" w:rsidRPr="00980A79">
        <w:rPr>
          <w:rFonts w:asciiTheme="minorHAnsi" w:hAnsiTheme="minorHAnsi" w:cstheme="minorHAnsi"/>
        </w:rPr>
        <w:t>pari a</w:t>
      </w:r>
      <w:r w:rsidR="00967509" w:rsidRPr="00980A79">
        <w:rPr>
          <w:rFonts w:asciiTheme="minorHAnsi" w:hAnsiTheme="minorHAnsi" w:cstheme="minorHAnsi"/>
        </w:rPr>
        <w:t xml:space="preserve"> </w:t>
      </w:r>
      <w:r>
        <w:rPr>
          <w:rFonts w:asciiTheme="minorHAnsi" w:hAnsiTheme="minorHAnsi" w:cstheme="minorHAnsi"/>
        </w:rPr>
        <w:t>4</w:t>
      </w:r>
      <w:r w:rsidR="00967509" w:rsidRPr="00980A79">
        <w:rPr>
          <w:rFonts w:asciiTheme="minorHAnsi" w:hAnsiTheme="minorHAnsi" w:cstheme="minorHAnsi"/>
        </w:rPr>
        <w:t>.</w:t>
      </w:r>
      <w:r>
        <w:rPr>
          <w:rFonts w:asciiTheme="minorHAnsi" w:hAnsiTheme="minorHAnsi" w:cstheme="minorHAnsi"/>
        </w:rPr>
        <w:t>614</w:t>
      </w:r>
      <w:r w:rsidR="00C7014A" w:rsidRPr="00980A79">
        <w:rPr>
          <w:rFonts w:asciiTheme="minorHAnsi" w:hAnsiTheme="minorHAnsi" w:cstheme="minorHAnsi"/>
        </w:rPr>
        <w:t xml:space="preserve"> €.</w:t>
      </w:r>
      <w:r w:rsidR="00467DBB">
        <w:rPr>
          <w:rFonts w:asciiTheme="minorHAnsi" w:hAnsiTheme="minorHAnsi" w:cstheme="minorHAnsi"/>
        </w:rPr>
        <w:t xml:space="preserve"> </w:t>
      </w:r>
    </w:p>
    <w:p w14:paraId="4B13C62C" w14:textId="3869C2F7" w:rsidR="00C7014A" w:rsidRPr="00980A79" w:rsidRDefault="00FB011C" w:rsidP="00C7014A">
      <w:pPr>
        <w:rPr>
          <w:rFonts w:asciiTheme="minorHAnsi" w:hAnsiTheme="minorHAnsi" w:cstheme="minorHAnsi"/>
        </w:rPr>
      </w:pPr>
      <w:r>
        <w:rPr>
          <w:rFonts w:asciiTheme="minorHAnsi" w:hAnsiTheme="minorHAnsi" w:cstheme="minorHAnsi"/>
        </w:rPr>
        <w:t>Nel corso del 2021 s</w:t>
      </w:r>
      <w:r w:rsidR="00467DBB">
        <w:rPr>
          <w:rFonts w:asciiTheme="minorHAnsi" w:hAnsiTheme="minorHAnsi" w:cstheme="minorHAnsi"/>
        </w:rPr>
        <w:t xml:space="preserve">ono stati acquistati </w:t>
      </w:r>
      <w:r>
        <w:rPr>
          <w:rFonts w:asciiTheme="minorHAnsi" w:hAnsiTheme="minorHAnsi" w:cstheme="minorHAnsi"/>
        </w:rPr>
        <w:t xml:space="preserve">nuovi telefoni per la segreteria </w:t>
      </w:r>
      <w:r w:rsidR="00467DBB">
        <w:rPr>
          <w:rFonts w:asciiTheme="minorHAnsi" w:hAnsiTheme="minorHAnsi" w:cstheme="minorHAnsi"/>
        </w:rPr>
        <w:t xml:space="preserve">per € </w:t>
      </w:r>
      <w:r>
        <w:rPr>
          <w:rFonts w:asciiTheme="minorHAnsi" w:hAnsiTheme="minorHAnsi" w:cstheme="minorHAnsi"/>
        </w:rPr>
        <w:t>410</w:t>
      </w:r>
      <w:r w:rsidR="00467DBB">
        <w:rPr>
          <w:rFonts w:asciiTheme="minorHAnsi" w:hAnsiTheme="minorHAnsi" w:cstheme="minorHAnsi"/>
        </w:rPr>
        <w:t xml:space="preserve"> ed ammortizzati per </w:t>
      </w:r>
      <w:proofErr w:type="gramStart"/>
      <w:r w:rsidR="00467DBB">
        <w:rPr>
          <w:rFonts w:asciiTheme="minorHAnsi" w:hAnsiTheme="minorHAnsi" w:cstheme="minorHAnsi"/>
        </w:rPr>
        <w:t xml:space="preserve">€  </w:t>
      </w:r>
      <w:r>
        <w:rPr>
          <w:rFonts w:asciiTheme="minorHAnsi" w:hAnsiTheme="minorHAnsi" w:cstheme="minorHAnsi"/>
        </w:rPr>
        <w:t>20</w:t>
      </w:r>
      <w:proofErr w:type="gramEnd"/>
      <w:r>
        <w:rPr>
          <w:rFonts w:asciiTheme="minorHAnsi" w:hAnsiTheme="minorHAnsi" w:cstheme="minorHAnsi"/>
        </w:rPr>
        <w:t>,50</w:t>
      </w:r>
      <w:r w:rsidR="00467DBB">
        <w:rPr>
          <w:rFonts w:asciiTheme="minorHAnsi" w:hAnsiTheme="minorHAnsi" w:cstheme="minorHAnsi"/>
        </w:rPr>
        <w:t xml:space="preserve">  </w:t>
      </w:r>
      <w:r>
        <w:rPr>
          <w:rFonts w:asciiTheme="minorHAnsi" w:hAnsiTheme="minorHAnsi" w:cstheme="minorHAnsi"/>
        </w:rPr>
        <w:t xml:space="preserve">ed un notebook HP 15’’ i5 per € 609 e ammortizzato per </w:t>
      </w:r>
      <w:r w:rsidR="004D0157">
        <w:rPr>
          <w:rFonts w:asciiTheme="minorHAnsi" w:hAnsiTheme="minorHAnsi" w:cstheme="minorHAnsi"/>
        </w:rPr>
        <w:t xml:space="preserve">30,45; entrambi i nuovi cespiti sono stati ammortizzati con un aliquota </w:t>
      </w:r>
      <w:r w:rsidR="00467DBB">
        <w:rPr>
          <w:rFonts w:asciiTheme="minorHAnsi" w:hAnsiTheme="minorHAnsi" w:cstheme="minorHAnsi"/>
        </w:rPr>
        <w:t xml:space="preserve">pari alla metà del </w:t>
      </w:r>
      <w:r>
        <w:rPr>
          <w:rFonts w:asciiTheme="minorHAnsi" w:hAnsiTheme="minorHAnsi" w:cstheme="minorHAnsi"/>
        </w:rPr>
        <w:t>1</w:t>
      </w:r>
      <w:r w:rsidR="00467DBB">
        <w:rPr>
          <w:rFonts w:asciiTheme="minorHAnsi" w:hAnsiTheme="minorHAnsi" w:cstheme="minorHAnsi"/>
        </w:rPr>
        <w:t>0% , trattandosi del primo anno di utilizzo.</w:t>
      </w:r>
    </w:p>
    <w:p w14:paraId="1E3B13A3" w14:textId="3F88A1B2" w:rsidR="00C7014A" w:rsidRPr="00980A79" w:rsidRDefault="00C7014A" w:rsidP="00C7014A">
      <w:pPr>
        <w:jc w:val="left"/>
        <w:rPr>
          <w:rFonts w:asciiTheme="minorHAnsi" w:hAnsiTheme="minorHAnsi" w:cstheme="minorHAnsi"/>
        </w:rPr>
      </w:pPr>
    </w:p>
    <w:p w14:paraId="77B011D0" w14:textId="2A658B5A" w:rsidR="00C7014A" w:rsidRPr="00980A79" w:rsidRDefault="00C7014A" w:rsidP="00C7014A">
      <w:pPr>
        <w:pStyle w:val="Aponota2"/>
        <w:rPr>
          <w:rFonts w:asciiTheme="minorHAnsi" w:hAnsiTheme="minorHAnsi" w:cstheme="minorHAnsi"/>
        </w:rPr>
      </w:pPr>
      <w:r w:rsidRPr="00980A79">
        <w:rPr>
          <w:rFonts w:asciiTheme="minorHAnsi" w:hAnsiTheme="minorHAnsi" w:cstheme="minorHAnsi"/>
        </w:rPr>
        <w:t>Variazioni e scadenza dei crediti immobilizzati</w:t>
      </w:r>
    </w:p>
    <w:p w14:paraId="09DF2C56" w14:textId="0052D6E8" w:rsidR="00BB30F9" w:rsidRPr="00980A79" w:rsidRDefault="00BB30F9" w:rsidP="00BB30F9">
      <w:pPr>
        <w:rPr>
          <w:rFonts w:asciiTheme="minorHAnsi" w:hAnsiTheme="minorHAnsi" w:cstheme="minorHAnsi"/>
        </w:rPr>
      </w:pPr>
      <w:r w:rsidRPr="00980A79">
        <w:rPr>
          <w:rFonts w:asciiTheme="minorHAnsi" w:hAnsiTheme="minorHAnsi" w:cstheme="minorHAnsi"/>
        </w:rPr>
        <w:t>I crediti classificati nelle immobilizzazioni finanziarie rappresentano un’obbligazione di terzi verso l</w:t>
      </w:r>
      <w:r w:rsidR="005353C0" w:rsidRPr="00980A79">
        <w:rPr>
          <w:rFonts w:asciiTheme="minorHAnsi" w:hAnsiTheme="minorHAnsi" w:cstheme="minorHAnsi"/>
        </w:rPr>
        <w:t>’Ente</w:t>
      </w:r>
      <w:r w:rsidRPr="00980A79">
        <w:rPr>
          <w:rFonts w:asciiTheme="minorHAnsi" w:hAnsiTheme="minorHAnsi" w:cstheme="minorHAnsi"/>
        </w:rPr>
        <w:t xml:space="preserve">. </w:t>
      </w:r>
    </w:p>
    <w:p w14:paraId="51B48D06" w14:textId="516A2E27" w:rsidR="00BB30F9" w:rsidRPr="00980A79" w:rsidRDefault="00BB30F9" w:rsidP="00BB30F9">
      <w:pPr>
        <w:rPr>
          <w:rFonts w:asciiTheme="minorHAnsi" w:hAnsiTheme="minorHAnsi" w:cstheme="minorHAnsi"/>
        </w:rPr>
      </w:pPr>
      <w:r w:rsidRPr="00980A79">
        <w:rPr>
          <w:rFonts w:asciiTheme="minorHAnsi" w:hAnsiTheme="minorHAnsi" w:cstheme="minorHAnsi"/>
        </w:rPr>
        <w:t>Si tratta di un credito</w:t>
      </w:r>
      <w:r w:rsidR="002F73E9">
        <w:rPr>
          <w:rFonts w:asciiTheme="minorHAnsi" w:hAnsiTheme="minorHAnsi" w:cstheme="minorHAnsi"/>
        </w:rPr>
        <w:t xml:space="preserve"> vantato nei confronti della Reale Mutua di Assicurazione per la gestione </w:t>
      </w:r>
      <w:proofErr w:type="gramStart"/>
      <w:r w:rsidR="002F73E9">
        <w:rPr>
          <w:rFonts w:asciiTheme="minorHAnsi" w:hAnsiTheme="minorHAnsi" w:cstheme="minorHAnsi"/>
        </w:rPr>
        <w:t xml:space="preserve">finanziaria </w:t>
      </w:r>
      <w:r w:rsidRPr="00980A79">
        <w:rPr>
          <w:rFonts w:asciiTheme="minorHAnsi" w:hAnsiTheme="minorHAnsi" w:cstheme="minorHAnsi"/>
        </w:rPr>
        <w:t xml:space="preserve"> relativ</w:t>
      </w:r>
      <w:r w:rsidR="002F73E9">
        <w:rPr>
          <w:rFonts w:asciiTheme="minorHAnsi" w:hAnsiTheme="minorHAnsi" w:cstheme="minorHAnsi"/>
        </w:rPr>
        <w:t>a</w:t>
      </w:r>
      <w:proofErr w:type="gramEnd"/>
      <w:r w:rsidRPr="00980A79">
        <w:rPr>
          <w:rFonts w:asciiTheme="minorHAnsi" w:hAnsiTheme="minorHAnsi" w:cstheme="minorHAnsi"/>
        </w:rPr>
        <w:t xml:space="preserve"> </w:t>
      </w:r>
      <w:r w:rsidR="002F73E9">
        <w:rPr>
          <w:rFonts w:asciiTheme="minorHAnsi" w:hAnsiTheme="minorHAnsi" w:cstheme="minorHAnsi"/>
        </w:rPr>
        <w:t>all’</w:t>
      </w:r>
      <w:r w:rsidRPr="00980A79">
        <w:rPr>
          <w:rFonts w:asciiTheme="minorHAnsi" w:hAnsiTheme="minorHAnsi" w:cstheme="minorHAnsi"/>
        </w:rPr>
        <w:t xml:space="preserve"> accantonamento al fondo TFR </w:t>
      </w:r>
      <w:r w:rsidR="002F73E9">
        <w:rPr>
          <w:rFonts w:asciiTheme="minorHAnsi" w:hAnsiTheme="minorHAnsi" w:cstheme="minorHAnsi"/>
        </w:rPr>
        <w:t>dell’unica dipendente in essere</w:t>
      </w:r>
      <w:r w:rsidRPr="00980A79">
        <w:rPr>
          <w:rFonts w:asciiTheme="minorHAnsi" w:hAnsiTheme="minorHAnsi" w:cstheme="minorHAnsi"/>
        </w:rPr>
        <w:t xml:space="preserve"> al 31.12.20</w:t>
      </w:r>
      <w:r w:rsidR="00F52AF9" w:rsidRPr="00980A79">
        <w:rPr>
          <w:rFonts w:asciiTheme="minorHAnsi" w:hAnsiTheme="minorHAnsi" w:cstheme="minorHAnsi"/>
        </w:rPr>
        <w:t>2</w:t>
      </w:r>
      <w:r w:rsidR="009E41A8">
        <w:rPr>
          <w:rFonts w:asciiTheme="minorHAnsi" w:hAnsiTheme="minorHAnsi" w:cstheme="minorHAnsi"/>
        </w:rPr>
        <w:t>1</w:t>
      </w:r>
      <w:r w:rsidRPr="00980A79">
        <w:rPr>
          <w:rFonts w:asciiTheme="minorHAnsi" w:hAnsiTheme="minorHAnsi" w:cstheme="minorHAnsi"/>
        </w:rPr>
        <w:t>,</w:t>
      </w:r>
      <w:r w:rsidR="002F73E9">
        <w:rPr>
          <w:rFonts w:asciiTheme="minorHAnsi" w:hAnsiTheme="minorHAnsi" w:cstheme="minorHAnsi"/>
        </w:rPr>
        <w:t xml:space="preserve"> ed a</w:t>
      </w:r>
      <w:r w:rsidRPr="00980A79">
        <w:rPr>
          <w:rFonts w:asciiTheme="minorHAnsi" w:hAnsiTheme="minorHAnsi" w:cstheme="minorHAnsi"/>
        </w:rPr>
        <w:t xml:space="preserve"> ammonta ad € </w:t>
      </w:r>
      <w:r w:rsidR="009E41A8">
        <w:rPr>
          <w:rFonts w:asciiTheme="minorHAnsi" w:hAnsiTheme="minorHAnsi" w:cstheme="minorHAnsi"/>
        </w:rPr>
        <w:t>1</w:t>
      </w:r>
      <w:r w:rsidRPr="00980A79">
        <w:rPr>
          <w:rFonts w:asciiTheme="minorHAnsi" w:hAnsiTheme="minorHAnsi" w:cstheme="minorHAnsi"/>
        </w:rPr>
        <w:t>.</w:t>
      </w:r>
      <w:r w:rsidR="009E41A8">
        <w:rPr>
          <w:rFonts w:asciiTheme="minorHAnsi" w:hAnsiTheme="minorHAnsi" w:cstheme="minorHAnsi"/>
        </w:rPr>
        <w:t>895,23</w:t>
      </w:r>
      <w:r w:rsidRPr="00980A79">
        <w:rPr>
          <w:rFonts w:asciiTheme="minorHAnsi" w:hAnsiTheme="minorHAnsi" w:cstheme="minorHAnsi"/>
        </w:rPr>
        <w:t>.</w:t>
      </w:r>
    </w:p>
    <w:p w14:paraId="1692F859" w14:textId="77777777" w:rsidR="00BB30F9" w:rsidRPr="00980A79" w:rsidRDefault="00BB30F9" w:rsidP="00BB30F9">
      <w:pPr>
        <w:jc w:val="center"/>
        <w:rPr>
          <w:rFonts w:asciiTheme="minorHAnsi" w:hAnsiTheme="minorHAnsi" w:cstheme="minorHAnsi"/>
          <w:b/>
        </w:rPr>
      </w:pPr>
      <w:r w:rsidRPr="00980A79">
        <w:rPr>
          <w:rFonts w:asciiTheme="minorHAnsi" w:hAnsiTheme="minorHAnsi" w:cstheme="minorHAnsi"/>
          <w:b/>
        </w:rPr>
        <w:t>Mancata applicazione del criterio del costo ammortizzato</w:t>
      </w:r>
    </w:p>
    <w:p w14:paraId="1F4E27A8" w14:textId="77777777" w:rsidR="00BB30F9" w:rsidRPr="00980A79" w:rsidRDefault="00BB30F9" w:rsidP="00BB30F9">
      <w:pPr>
        <w:rPr>
          <w:rFonts w:asciiTheme="minorHAnsi" w:hAnsiTheme="minorHAnsi" w:cstheme="minorHAnsi"/>
        </w:rPr>
      </w:pPr>
      <w:r w:rsidRPr="00980A79">
        <w:rPr>
          <w:rFonts w:asciiTheme="minorHAnsi" w:hAnsiTheme="minorHAnsi" w:cstheme="minorHAnsi"/>
        </w:rPr>
        <w:lastRenderedPageBreak/>
        <w:t xml:space="preserve">I crediti indicati sono esposti secondo il presumibile valore di realizzo, ossia i criteri di valutazione adottati sono analoghi a quelli utilizzati per i crediti iscritti nell’attivo circolante. </w:t>
      </w:r>
    </w:p>
    <w:p w14:paraId="1BD34A7C" w14:textId="284A761E" w:rsidR="00C7014A" w:rsidRPr="00980A79" w:rsidRDefault="00C7014A" w:rsidP="00C7014A">
      <w:pPr>
        <w:pStyle w:val="Aponota2"/>
        <w:rPr>
          <w:rFonts w:asciiTheme="minorHAnsi" w:hAnsiTheme="minorHAnsi" w:cstheme="minorHAnsi"/>
        </w:rPr>
      </w:pPr>
      <w:r w:rsidRPr="00980A79">
        <w:rPr>
          <w:rFonts w:asciiTheme="minorHAnsi" w:hAnsiTheme="minorHAnsi" w:cstheme="minorHAnsi"/>
        </w:rPr>
        <w:t>Crediti iscritti nell'attivo circolante</w:t>
      </w:r>
    </w:p>
    <w:p w14:paraId="2D19D0A0" w14:textId="7BA724CA" w:rsidR="00BB30F9" w:rsidRPr="00980A79" w:rsidRDefault="00BB30F9" w:rsidP="00BB30F9">
      <w:pPr>
        <w:rPr>
          <w:rFonts w:asciiTheme="minorHAnsi" w:hAnsiTheme="minorHAnsi" w:cstheme="minorHAnsi"/>
        </w:rPr>
      </w:pPr>
      <w:r w:rsidRPr="00980A79">
        <w:rPr>
          <w:rFonts w:asciiTheme="minorHAnsi" w:hAnsiTheme="minorHAnsi" w:cstheme="minorHAnsi"/>
        </w:rPr>
        <w:t>I crediti verso iscritti per quote arretrate sono esposti secondo il presumibile valore di realizzo.</w:t>
      </w:r>
    </w:p>
    <w:p w14:paraId="281046A5" w14:textId="39134123" w:rsidR="00C7014A" w:rsidRPr="00980A79" w:rsidRDefault="00C7014A" w:rsidP="00C7014A">
      <w:pPr>
        <w:jc w:val="center"/>
        <w:rPr>
          <w:rFonts w:asciiTheme="minorHAnsi" w:hAnsiTheme="minorHAnsi" w:cstheme="minorHAnsi"/>
          <w:b/>
        </w:rPr>
      </w:pPr>
      <w:r w:rsidRPr="00980A79">
        <w:rPr>
          <w:rFonts w:asciiTheme="minorHAnsi" w:hAnsiTheme="minorHAnsi" w:cstheme="minorHAnsi"/>
          <w:b/>
        </w:rPr>
        <w:t>Altri crediti verso terzi</w:t>
      </w:r>
    </w:p>
    <w:p w14:paraId="32B6B5C8" w14:textId="563B6293" w:rsidR="00C7014A" w:rsidRPr="00980A79" w:rsidRDefault="00C7014A" w:rsidP="00C7014A">
      <w:pPr>
        <w:rPr>
          <w:rFonts w:asciiTheme="minorHAnsi" w:hAnsiTheme="minorHAnsi" w:cstheme="minorHAnsi"/>
        </w:rPr>
      </w:pPr>
      <w:r w:rsidRPr="00980A79">
        <w:rPr>
          <w:rFonts w:asciiTheme="minorHAnsi" w:hAnsiTheme="minorHAnsi" w:cstheme="minorHAnsi"/>
        </w:rPr>
        <w:t>I crediti vantati nei confronti dei rimanenti soggetti terzi sono valutati al valore nominale.</w:t>
      </w:r>
    </w:p>
    <w:p w14:paraId="6784A7FB" w14:textId="4B8D1A2F" w:rsidR="00C7014A" w:rsidRPr="00980A79" w:rsidRDefault="00C7014A" w:rsidP="00C7014A">
      <w:pPr>
        <w:pStyle w:val="Aponota2"/>
        <w:rPr>
          <w:rFonts w:asciiTheme="minorHAnsi" w:hAnsiTheme="minorHAnsi" w:cstheme="minorHAnsi"/>
        </w:rPr>
      </w:pPr>
      <w:r w:rsidRPr="00980A79">
        <w:rPr>
          <w:rFonts w:asciiTheme="minorHAnsi" w:hAnsiTheme="minorHAnsi" w:cstheme="minorHAnsi"/>
        </w:rPr>
        <w:t>Variazioni e scadenza dei crediti iscritti nell'attivo circolante</w:t>
      </w:r>
    </w:p>
    <w:p w14:paraId="7F326393" w14:textId="648BDB9B" w:rsidR="00C7014A" w:rsidRPr="00980A79" w:rsidRDefault="00C7014A" w:rsidP="00C7014A">
      <w:pPr>
        <w:rPr>
          <w:rFonts w:asciiTheme="minorHAnsi" w:hAnsiTheme="minorHAnsi" w:cstheme="minorHAnsi"/>
        </w:rPr>
      </w:pPr>
      <w:r w:rsidRPr="00980A79">
        <w:rPr>
          <w:rFonts w:asciiTheme="minorHAnsi" w:hAnsiTheme="minorHAnsi" w:cstheme="minorHAnsi"/>
        </w:rPr>
        <w:t>Nel prospetto che segue si è proceduto alla esposizione delle variazioni dei crediti</w:t>
      </w:r>
      <w:r w:rsidR="00BB30F9" w:rsidRPr="00980A79">
        <w:rPr>
          <w:rFonts w:asciiTheme="minorHAnsi" w:hAnsiTheme="minorHAnsi" w:cstheme="minorHAnsi"/>
        </w:rPr>
        <w:t xml:space="preserve"> verso gli iscritti</w:t>
      </w:r>
      <w:r w:rsidRPr="00980A79">
        <w:rPr>
          <w:rFonts w:asciiTheme="minorHAnsi" w:hAnsiTheme="minorHAnsi" w:cstheme="minorHAnsi"/>
        </w:rPr>
        <w:t xml:space="preserve"> rispetto all'esercizio precedente.</w:t>
      </w:r>
    </w:p>
    <w:p w14:paraId="6E51904E" w14:textId="62A4BF1A" w:rsidR="00C7014A" w:rsidRPr="00980A79" w:rsidRDefault="00C7014A" w:rsidP="00C7014A">
      <w:pPr>
        <w:jc w:val="center"/>
        <w:rPr>
          <w:rFonts w:asciiTheme="minorHAnsi" w:hAnsiTheme="minorHAnsi" w:cstheme="minorHAnsi"/>
          <w:b/>
        </w:rPr>
      </w:pPr>
      <w:r w:rsidRPr="00980A79">
        <w:rPr>
          <w:rFonts w:asciiTheme="minorHAnsi" w:hAnsiTheme="minorHAnsi" w:cstheme="minorHAnsi"/>
          <w:b/>
        </w:rPr>
        <w:t>Analisi delle variazioni e della scadenza dei crediti iscritti nell'attivo circolante (prospetto)</w:t>
      </w:r>
    </w:p>
    <w:tbl>
      <w:tblPr>
        <w:tblW w:w="0" w:type="auto"/>
        <w:tblBorders>
          <w:top w:val="single" w:sz="2" w:space="0" w:color="808080"/>
          <w:bottom w:val="single" w:sz="2" w:space="0" w:color="808080"/>
          <w:insideH w:val="single" w:sz="2" w:space="0" w:color="808080"/>
        </w:tblBorders>
        <w:tblCellMar>
          <w:left w:w="40" w:type="dxa"/>
          <w:right w:w="40" w:type="dxa"/>
        </w:tblCellMar>
        <w:tblLook w:val="04A0" w:firstRow="1" w:lastRow="0" w:firstColumn="1" w:lastColumn="0" w:noHBand="0" w:noVBand="1"/>
      </w:tblPr>
      <w:tblGrid>
        <w:gridCol w:w="1536"/>
        <w:gridCol w:w="1881"/>
        <w:gridCol w:w="1880"/>
        <w:gridCol w:w="1772"/>
      </w:tblGrid>
      <w:tr w:rsidR="00BB30F9" w:rsidRPr="00980A79" w14:paraId="5A5ED1B8" w14:textId="77777777" w:rsidTr="00C7014A">
        <w:trPr>
          <w:trHeight w:val="255"/>
        </w:trPr>
        <w:tc>
          <w:tcPr>
            <w:tcW w:w="0" w:type="auto"/>
            <w:shd w:val="clear" w:color="auto" w:fill="auto"/>
            <w:noWrap/>
            <w:vAlign w:val="bottom"/>
            <w:hideMark/>
          </w:tcPr>
          <w:p w14:paraId="6EB86164" w14:textId="77777777" w:rsidR="00BB30F9" w:rsidRPr="00980A79" w:rsidRDefault="00BB30F9">
            <w:pPr>
              <w:widowControl/>
              <w:spacing w:line="240" w:lineRule="auto"/>
              <w:jc w:val="left"/>
              <w:rPr>
                <w:rFonts w:asciiTheme="minorHAnsi" w:hAnsiTheme="minorHAnsi" w:cstheme="minorHAnsi"/>
                <w:b/>
                <w:color w:val="000000"/>
                <w:sz w:val="18"/>
              </w:rPr>
            </w:pPr>
          </w:p>
        </w:tc>
        <w:tc>
          <w:tcPr>
            <w:tcW w:w="0" w:type="auto"/>
            <w:shd w:val="clear" w:color="auto" w:fill="auto"/>
            <w:noWrap/>
            <w:vAlign w:val="bottom"/>
            <w:hideMark/>
          </w:tcPr>
          <w:p w14:paraId="327D2DFE" w14:textId="77777777" w:rsidR="00BB30F9" w:rsidRPr="00980A79" w:rsidRDefault="00BB30F9">
            <w:pPr>
              <w:rPr>
                <w:rFonts w:asciiTheme="minorHAnsi" w:hAnsiTheme="minorHAnsi" w:cstheme="minorHAnsi"/>
                <w:b/>
                <w:color w:val="000000"/>
                <w:sz w:val="18"/>
                <w:szCs w:val="20"/>
              </w:rPr>
            </w:pPr>
            <w:r w:rsidRPr="00980A79">
              <w:rPr>
                <w:rFonts w:asciiTheme="minorHAnsi" w:hAnsiTheme="minorHAnsi" w:cstheme="minorHAnsi"/>
                <w:b/>
                <w:color w:val="000000"/>
                <w:sz w:val="18"/>
                <w:szCs w:val="20"/>
              </w:rPr>
              <w:t>Valore di inizio esercizio</w:t>
            </w:r>
          </w:p>
        </w:tc>
        <w:tc>
          <w:tcPr>
            <w:tcW w:w="0" w:type="auto"/>
            <w:shd w:val="clear" w:color="auto" w:fill="auto"/>
            <w:noWrap/>
            <w:vAlign w:val="bottom"/>
            <w:hideMark/>
          </w:tcPr>
          <w:p w14:paraId="075A3C13" w14:textId="77777777" w:rsidR="00BB30F9" w:rsidRPr="00980A79" w:rsidRDefault="00BB30F9">
            <w:pPr>
              <w:rPr>
                <w:rFonts w:asciiTheme="minorHAnsi" w:hAnsiTheme="minorHAnsi" w:cstheme="minorHAnsi"/>
                <w:b/>
                <w:color w:val="000000"/>
                <w:sz w:val="18"/>
                <w:szCs w:val="20"/>
              </w:rPr>
            </w:pPr>
            <w:r w:rsidRPr="00980A79">
              <w:rPr>
                <w:rFonts w:asciiTheme="minorHAnsi" w:hAnsiTheme="minorHAnsi" w:cstheme="minorHAnsi"/>
                <w:b/>
                <w:color w:val="000000"/>
                <w:sz w:val="18"/>
                <w:szCs w:val="20"/>
              </w:rPr>
              <w:t>Variazione nell'esercizio</w:t>
            </w:r>
          </w:p>
        </w:tc>
        <w:tc>
          <w:tcPr>
            <w:tcW w:w="0" w:type="auto"/>
            <w:shd w:val="clear" w:color="auto" w:fill="auto"/>
            <w:noWrap/>
            <w:vAlign w:val="bottom"/>
            <w:hideMark/>
          </w:tcPr>
          <w:p w14:paraId="2BBF4D5D" w14:textId="77777777" w:rsidR="00BB30F9" w:rsidRPr="00980A79" w:rsidRDefault="00BB30F9">
            <w:pPr>
              <w:rPr>
                <w:rFonts w:asciiTheme="minorHAnsi" w:hAnsiTheme="minorHAnsi" w:cstheme="minorHAnsi"/>
                <w:b/>
                <w:color w:val="000000"/>
                <w:sz w:val="18"/>
                <w:szCs w:val="20"/>
              </w:rPr>
            </w:pPr>
            <w:r w:rsidRPr="00980A79">
              <w:rPr>
                <w:rFonts w:asciiTheme="minorHAnsi" w:hAnsiTheme="minorHAnsi" w:cstheme="minorHAnsi"/>
                <w:b/>
                <w:color w:val="000000"/>
                <w:sz w:val="18"/>
                <w:szCs w:val="20"/>
              </w:rPr>
              <w:t>Valore di fine esercizio</w:t>
            </w:r>
          </w:p>
        </w:tc>
      </w:tr>
      <w:tr w:rsidR="00BB30F9" w:rsidRPr="00980A79" w14:paraId="4575FA97" w14:textId="77777777" w:rsidTr="00C7014A">
        <w:trPr>
          <w:trHeight w:val="255"/>
        </w:trPr>
        <w:tc>
          <w:tcPr>
            <w:tcW w:w="0" w:type="auto"/>
            <w:shd w:val="clear" w:color="auto" w:fill="auto"/>
            <w:noWrap/>
            <w:vAlign w:val="bottom"/>
            <w:hideMark/>
          </w:tcPr>
          <w:p w14:paraId="02A0776F" w14:textId="6B1689CB" w:rsidR="00BB30F9" w:rsidRPr="00980A79" w:rsidRDefault="00BB30F9">
            <w:pPr>
              <w:rPr>
                <w:rFonts w:asciiTheme="minorHAnsi" w:hAnsiTheme="minorHAnsi" w:cstheme="minorHAnsi"/>
                <w:b/>
                <w:color w:val="000000"/>
                <w:sz w:val="18"/>
                <w:szCs w:val="20"/>
              </w:rPr>
            </w:pPr>
            <w:r w:rsidRPr="00980A79">
              <w:rPr>
                <w:rFonts w:asciiTheme="minorHAnsi" w:hAnsiTheme="minorHAnsi" w:cstheme="minorHAnsi"/>
                <w:b/>
                <w:color w:val="000000"/>
                <w:sz w:val="18"/>
                <w:szCs w:val="20"/>
              </w:rPr>
              <w:t xml:space="preserve">Crediti verso iscritti </w:t>
            </w:r>
          </w:p>
        </w:tc>
        <w:tc>
          <w:tcPr>
            <w:tcW w:w="0" w:type="auto"/>
            <w:shd w:val="clear" w:color="auto" w:fill="auto"/>
            <w:noWrap/>
            <w:vAlign w:val="bottom"/>
            <w:hideMark/>
          </w:tcPr>
          <w:p w14:paraId="61128CE7" w14:textId="3A74DACB" w:rsidR="00BB30F9" w:rsidRPr="00980A79" w:rsidRDefault="009E41A8">
            <w:pPr>
              <w:jc w:val="right"/>
              <w:rPr>
                <w:rFonts w:asciiTheme="minorHAnsi" w:hAnsiTheme="minorHAnsi" w:cstheme="minorHAnsi"/>
                <w:color w:val="000000"/>
                <w:sz w:val="18"/>
                <w:szCs w:val="20"/>
              </w:rPr>
            </w:pPr>
            <w:r>
              <w:rPr>
                <w:rFonts w:asciiTheme="minorHAnsi" w:hAnsiTheme="minorHAnsi" w:cstheme="minorHAnsi"/>
                <w:color w:val="000000"/>
                <w:sz w:val="18"/>
                <w:szCs w:val="20"/>
              </w:rPr>
              <w:t>106</w:t>
            </w:r>
            <w:r w:rsidR="00BB30F9" w:rsidRPr="00980A79">
              <w:rPr>
                <w:rFonts w:asciiTheme="minorHAnsi" w:hAnsiTheme="minorHAnsi" w:cstheme="minorHAnsi"/>
                <w:color w:val="000000"/>
                <w:sz w:val="18"/>
                <w:szCs w:val="20"/>
              </w:rPr>
              <w:t>.</w:t>
            </w:r>
            <w:r>
              <w:rPr>
                <w:rFonts w:asciiTheme="minorHAnsi" w:hAnsiTheme="minorHAnsi" w:cstheme="minorHAnsi"/>
                <w:color w:val="000000"/>
                <w:sz w:val="18"/>
                <w:szCs w:val="20"/>
              </w:rPr>
              <w:t>281</w:t>
            </w:r>
          </w:p>
        </w:tc>
        <w:tc>
          <w:tcPr>
            <w:tcW w:w="0" w:type="auto"/>
            <w:shd w:val="clear" w:color="auto" w:fill="auto"/>
            <w:noWrap/>
            <w:vAlign w:val="bottom"/>
            <w:hideMark/>
          </w:tcPr>
          <w:p w14:paraId="1FB460E0" w14:textId="46E375ED" w:rsidR="00BB30F9" w:rsidRPr="00980A79" w:rsidRDefault="009E41A8">
            <w:pPr>
              <w:jc w:val="right"/>
              <w:rPr>
                <w:rFonts w:asciiTheme="minorHAnsi" w:hAnsiTheme="minorHAnsi" w:cstheme="minorHAnsi"/>
                <w:color w:val="000000"/>
                <w:sz w:val="18"/>
                <w:szCs w:val="20"/>
              </w:rPr>
            </w:pPr>
            <w:r>
              <w:rPr>
                <w:rFonts w:asciiTheme="minorHAnsi" w:hAnsiTheme="minorHAnsi" w:cstheme="minorHAnsi"/>
                <w:color w:val="000000"/>
                <w:sz w:val="18"/>
                <w:szCs w:val="20"/>
              </w:rPr>
              <w:t>-26</w:t>
            </w:r>
            <w:r w:rsidR="00BB30F9" w:rsidRPr="00980A79">
              <w:rPr>
                <w:rFonts w:asciiTheme="minorHAnsi" w:hAnsiTheme="minorHAnsi" w:cstheme="minorHAnsi"/>
                <w:color w:val="000000"/>
                <w:sz w:val="18"/>
                <w:szCs w:val="20"/>
              </w:rPr>
              <w:t>.</w:t>
            </w:r>
            <w:r>
              <w:rPr>
                <w:rFonts w:asciiTheme="minorHAnsi" w:hAnsiTheme="minorHAnsi" w:cstheme="minorHAnsi"/>
                <w:color w:val="000000"/>
                <w:sz w:val="18"/>
                <w:szCs w:val="20"/>
              </w:rPr>
              <w:t>029</w:t>
            </w:r>
          </w:p>
        </w:tc>
        <w:tc>
          <w:tcPr>
            <w:tcW w:w="0" w:type="auto"/>
            <w:shd w:val="clear" w:color="auto" w:fill="auto"/>
            <w:noWrap/>
            <w:vAlign w:val="bottom"/>
            <w:hideMark/>
          </w:tcPr>
          <w:p w14:paraId="65F52B84" w14:textId="710E7E90" w:rsidR="00BB30F9" w:rsidRPr="00980A79" w:rsidRDefault="009E41A8">
            <w:pPr>
              <w:jc w:val="right"/>
              <w:rPr>
                <w:rFonts w:asciiTheme="minorHAnsi" w:hAnsiTheme="minorHAnsi" w:cstheme="minorHAnsi"/>
                <w:color w:val="000000"/>
                <w:sz w:val="18"/>
                <w:szCs w:val="20"/>
              </w:rPr>
            </w:pPr>
            <w:r>
              <w:rPr>
                <w:rFonts w:asciiTheme="minorHAnsi" w:hAnsiTheme="minorHAnsi" w:cstheme="minorHAnsi"/>
                <w:color w:val="000000"/>
                <w:sz w:val="18"/>
                <w:szCs w:val="20"/>
              </w:rPr>
              <w:t>80</w:t>
            </w:r>
            <w:r w:rsidR="00BB30F9" w:rsidRPr="00980A79">
              <w:rPr>
                <w:rFonts w:asciiTheme="minorHAnsi" w:hAnsiTheme="minorHAnsi" w:cstheme="minorHAnsi"/>
                <w:color w:val="000000"/>
                <w:sz w:val="18"/>
                <w:szCs w:val="20"/>
              </w:rPr>
              <w:t>.</w:t>
            </w:r>
            <w:r>
              <w:rPr>
                <w:rFonts w:asciiTheme="minorHAnsi" w:hAnsiTheme="minorHAnsi" w:cstheme="minorHAnsi"/>
                <w:color w:val="000000"/>
                <w:sz w:val="18"/>
                <w:szCs w:val="20"/>
              </w:rPr>
              <w:t>252</w:t>
            </w:r>
          </w:p>
        </w:tc>
      </w:tr>
    </w:tbl>
    <w:p w14:paraId="65443670" w14:textId="3FF73C1E" w:rsidR="00C7014A" w:rsidRPr="00980A79" w:rsidRDefault="00C7014A" w:rsidP="00C7014A">
      <w:pPr>
        <w:jc w:val="left"/>
        <w:rPr>
          <w:rFonts w:asciiTheme="minorHAnsi" w:hAnsiTheme="minorHAnsi" w:cstheme="minorHAnsi"/>
        </w:rPr>
      </w:pPr>
    </w:p>
    <w:p w14:paraId="5E23BA78" w14:textId="19ACBABB" w:rsidR="00C7014A" w:rsidRPr="00980A79" w:rsidRDefault="00C7014A" w:rsidP="00C7014A">
      <w:pPr>
        <w:pStyle w:val="Aponota2"/>
        <w:rPr>
          <w:rFonts w:asciiTheme="minorHAnsi" w:hAnsiTheme="minorHAnsi" w:cstheme="minorHAnsi"/>
        </w:rPr>
      </w:pPr>
      <w:r w:rsidRPr="00980A79">
        <w:rPr>
          <w:rFonts w:asciiTheme="minorHAnsi" w:hAnsiTheme="minorHAnsi" w:cstheme="minorHAnsi"/>
        </w:rPr>
        <w:t>Disponibilità liquide</w:t>
      </w:r>
    </w:p>
    <w:p w14:paraId="03BB2CF0" w14:textId="2F14D3F5" w:rsidR="00BB30F9" w:rsidRPr="00980A79" w:rsidRDefault="00BB30F9" w:rsidP="00BB30F9">
      <w:pPr>
        <w:rPr>
          <w:rFonts w:asciiTheme="minorHAnsi" w:hAnsiTheme="minorHAnsi" w:cstheme="minorHAnsi"/>
        </w:rPr>
      </w:pPr>
      <w:r w:rsidRPr="00980A79">
        <w:rPr>
          <w:rFonts w:asciiTheme="minorHAnsi" w:hAnsiTheme="minorHAnsi" w:cstheme="minorHAnsi"/>
        </w:rPr>
        <w:t xml:space="preserve">Le disponibilità liquide ammontano a </w:t>
      </w:r>
      <w:r w:rsidR="009E41A8">
        <w:rPr>
          <w:rFonts w:asciiTheme="minorHAnsi" w:hAnsiTheme="minorHAnsi" w:cstheme="minorHAnsi"/>
        </w:rPr>
        <w:t>312</w:t>
      </w:r>
      <w:r w:rsidRPr="00980A79">
        <w:rPr>
          <w:rFonts w:asciiTheme="minorHAnsi" w:hAnsiTheme="minorHAnsi" w:cstheme="minorHAnsi"/>
        </w:rPr>
        <w:t>.</w:t>
      </w:r>
      <w:r w:rsidR="009E41A8">
        <w:rPr>
          <w:rFonts w:asciiTheme="minorHAnsi" w:hAnsiTheme="minorHAnsi" w:cstheme="minorHAnsi"/>
        </w:rPr>
        <w:t>355</w:t>
      </w:r>
      <w:r w:rsidRPr="00980A79">
        <w:rPr>
          <w:rFonts w:asciiTheme="minorHAnsi" w:hAnsiTheme="minorHAnsi" w:cstheme="minorHAnsi"/>
        </w:rPr>
        <w:t xml:space="preserve"> € e sono rappresentate dai saldi attivi dei depositi e dei conti correnti vantati dall</w:t>
      </w:r>
      <w:r w:rsidR="005353C0" w:rsidRPr="00980A79">
        <w:rPr>
          <w:rFonts w:asciiTheme="minorHAnsi" w:hAnsiTheme="minorHAnsi" w:cstheme="minorHAnsi"/>
        </w:rPr>
        <w:t xml:space="preserve">’Ente </w:t>
      </w:r>
      <w:r w:rsidRPr="00980A79">
        <w:rPr>
          <w:rFonts w:asciiTheme="minorHAnsi" w:hAnsiTheme="minorHAnsi" w:cstheme="minorHAnsi"/>
        </w:rPr>
        <w:t xml:space="preserve">alla data di chiusura dell'esercizio per </w:t>
      </w:r>
      <w:r w:rsidR="009E41A8">
        <w:rPr>
          <w:rFonts w:asciiTheme="minorHAnsi" w:hAnsiTheme="minorHAnsi" w:cstheme="minorHAnsi"/>
        </w:rPr>
        <w:t>263</w:t>
      </w:r>
      <w:r w:rsidRPr="00980A79">
        <w:rPr>
          <w:rFonts w:asciiTheme="minorHAnsi" w:hAnsiTheme="minorHAnsi" w:cstheme="minorHAnsi"/>
        </w:rPr>
        <w:t>.</w:t>
      </w:r>
      <w:r w:rsidR="009E41A8">
        <w:rPr>
          <w:rFonts w:asciiTheme="minorHAnsi" w:hAnsiTheme="minorHAnsi" w:cstheme="minorHAnsi"/>
        </w:rPr>
        <w:t>397</w:t>
      </w:r>
      <w:r w:rsidRPr="00980A79">
        <w:rPr>
          <w:rFonts w:asciiTheme="minorHAnsi" w:hAnsiTheme="minorHAnsi" w:cstheme="minorHAnsi"/>
        </w:rPr>
        <w:t xml:space="preserve"> € e dalle consistenze di denaro e di altri valori in cassa per </w:t>
      </w:r>
      <w:r w:rsidR="00F52AF9" w:rsidRPr="00980A79">
        <w:rPr>
          <w:rFonts w:asciiTheme="minorHAnsi" w:hAnsiTheme="minorHAnsi" w:cstheme="minorHAnsi"/>
        </w:rPr>
        <w:t>1</w:t>
      </w:r>
      <w:r w:rsidRPr="00980A79">
        <w:rPr>
          <w:rFonts w:asciiTheme="minorHAnsi" w:hAnsiTheme="minorHAnsi" w:cstheme="minorHAnsi"/>
        </w:rPr>
        <w:t>.</w:t>
      </w:r>
      <w:r w:rsidR="009E41A8">
        <w:rPr>
          <w:rFonts w:asciiTheme="minorHAnsi" w:hAnsiTheme="minorHAnsi" w:cstheme="minorHAnsi"/>
        </w:rPr>
        <w:t>097</w:t>
      </w:r>
      <w:r w:rsidRPr="00980A79">
        <w:rPr>
          <w:rFonts w:asciiTheme="minorHAnsi" w:hAnsiTheme="minorHAnsi" w:cstheme="minorHAnsi"/>
        </w:rPr>
        <w:t xml:space="preserve"> € iscritte al valore nominale, oltre al possesso di titoli per € </w:t>
      </w:r>
      <w:r w:rsidR="009E41A8">
        <w:rPr>
          <w:rFonts w:asciiTheme="minorHAnsi" w:hAnsiTheme="minorHAnsi" w:cstheme="minorHAnsi"/>
        </w:rPr>
        <w:t>47</w:t>
      </w:r>
      <w:r w:rsidRPr="00980A79">
        <w:rPr>
          <w:rFonts w:asciiTheme="minorHAnsi" w:hAnsiTheme="minorHAnsi" w:cstheme="minorHAnsi"/>
        </w:rPr>
        <w:t>.</w:t>
      </w:r>
      <w:r w:rsidR="009E41A8">
        <w:rPr>
          <w:rFonts w:asciiTheme="minorHAnsi" w:hAnsiTheme="minorHAnsi" w:cstheme="minorHAnsi"/>
        </w:rPr>
        <w:t>861</w:t>
      </w:r>
      <w:r w:rsidRPr="00980A79">
        <w:rPr>
          <w:rFonts w:asciiTheme="minorHAnsi" w:hAnsiTheme="minorHAnsi" w:cstheme="minorHAnsi"/>
        </w:rPr>
        <w:t>.</w:t>
      </w:r>
    </w:p>
    <w:p w14:paraId="3EB7A2EB" w14:textId="77777777" w:rsidR="00BB30F9" w:rsidRPr="00980A79" w:rsidRDefault="00BB30F9" w:rsidP="00BB30F9">
      <w:pPr>
        <w:rPr>
          <w:rFonts w:asciiTheme="minorHAnsi" w:hAnsiTheme="minorHAnsi" w:cstheme="minorHAnsi"/>
        </w:rPr>
      </w:pPr>
      <w:r w:rsidRPr="00980A79">
        <w:rPr>
          <w:rFonts w:asciiTheme="minorHAnsi" w:hAnsiTheme="minorHAnsi" w:cstheme="minorHAnsi"/>
        </w:rPr>
        <w:t>Si rammenta che i saldi attivi dei depositi e dei conti correnti bancari tengono conto essenzialmente degli accrediti, assegni e bonifici con valuta non superiore alla data di chiusura dell'esercizio e sono iscritti al valore nominale.</w:t>
      </w:r>
    </w:p>
    <w:p w14:paraId="25F1DFE6" w14:textId="77777777" w:rsidR="00BB30F9" w:rsidRPr="00980A79" w:rsidRDefault="00BB30F9" w:rsidP="00BB30F9">
      <w:pPr>
        <w:jc w:val="center"/>
        <w:rPr>
          <w:rFonts w:asciiTheme="minorHAnsi" w:hAnsiTheme="minorHAnsi" w:cstheme="minorHAnsi"/>
          <w:b/>
        </w:rPr>
      </w:pPr>
      <w:r w:rsidRPr="00980A79">
        <w:rPr>
          <w:rFonts w:asciiTheme="minorHAnsi" w:hAnsiTheme="minorHAnsi" w:cstheme="minorHAnsi"/>
          <w:b/>
        </w:rPr>
        <w:t>Analisi delle variazioni delle disponibilità liquide (prospetto)</w:t>
      </w:r>
    </w:p>
    <w:tbl>
      <w:tblPr>
        <w:tblW w:w="5000" w:type="pct"/>
        <w:tblBorders>
          <w:top w:val="single" w:sz="2" w:space="0" w:color="808080"/>
          <w:bottom w:val="single" w:sz="2" w:space="0" w:color="808080"/>
          <w:insideH w:val="single" w:sz="2" w:space="0" w:color="808080"/>
        </w:tblBorders>
        <w:tblCellMar>
          <w:left w:w="40" w:type="dxa"/>
          <w:right w:w="40" w:type="dxa"/>
        </w:tblCellMar>
        <w:tblLook w:val="0000" w:firstRow="0" w:lastRow="0" w:firstColumn="0" w:lastColumn="0" w:noHBand="0" w:noVBand="0"/>
      </w:tblPr>
      <w:tblGrid>
        <w:gridCol w:w="2262"/>
        <w:gridCol w:w="2262"/>
        <w:gridCol w:w="2262"/>
        <w:gridCol w:w="2262"/>
      </w:tblGrid>
      <w:tr w:rsidR="00BB30F9" w:rsidRPr="00980A79" w14:paraId="0770E721" w14:textId="77777777" w:rsidTr="00626E69">
        <w:tc>
          <w:tcPr>
            <w:tcW w:w="1250" w:type="pct"/>
            <w:shd w:val="clear" w:color="auto" w:fill="auto"/>
            <w:vAlign w:val="bottom"/>
          </w:tcPr>
          <w:p w14:paraId="4B273BD1" w14:textId="77777777" w:rsidR="00BB30F9" w:rsidRPr="00980A79" w:rsidRDefault="00BB30F9" w:rsidP="00626E69">
            <w:pPr>
              <w:jc w:val="center"/>
              <w:rPr>
                <w:rFonts w:asciiTheme="minorHAnsi" w:hAnsiTheme="minorHAnsi" w:cstheme="minorHAnsi"/>
                <w:b/>
                <w:sz w:val="18"/>
              </w:rPr>
            </w:pPr>
          </w:p>
        </w:tc>
        <w:tc>
          <w:tcPr>
            <w:tcW w:w="1250" w:type="pct"/>
            <w:shd w:val="clear" w:color="auto" w:fill="auto"/>
            <w:vAlign w:val="bottom"/>
          </w:tcPr>
          <w:p w14:paraId="3B2EA2C8" w14:textId="77777777" w:rsidR="00BB30F9" w:rsidRPr="00980A79" w:rsidRDefault="00BB30F9" w:rsidP="00626E69">
            <w:pPr>
              <w:jc w:val="center"/>
              <w:rPr>
                <w:rFonts w:asciiTheme="minorHAnsi" w:hAnsiTheme="minorHAnsi" w:cstheme="minorHAnsi"/>
                <w:b/>
                <w:sz w:val="18"/>
              </w:rPr>
            </w:pPr>
            <w:r w:rsidRPr="00980A79">
              <w:rPr>
                <w:rFonts w:asciiTheme="minorHAnsi" w:hAnsiTheme="minorHAnsi" w:cstheme="minorHAnsi"/>
                <w:b/>
                <w:sz w:val="18"/>
              </w:rPr>
              <w:t>Valore di inizio esercizio</w:t>
            </w:r>
          </w:p>
        </w:tc>
        <w:tc>
          <w:tcPr>
            <w:tcW w:w="1250" w:type="pct"/>
            <w:shd w:val="clear" w:color="auto" w:fill="auto"/>
            <w:vAlign w:val="bottom"/>
          </w:tcPr>
          <w:p w14:paraId="0727B50A" w14:textId="77777777" w:rsidR="00BB30F9" w:rsidRPr="00980A79" w:rsidRDefault="00BB30F9" w:rsidP="00626E69">
            <w:pPr>
              <w:jc w:val="center"/>
              <w:rPr>
                <w:rFonts w:asciiTheme="minorHAnsi" w:hAnsiTheme="minorHAnsi" w:cstheme="minorHAnsi"/>
                <w:b/>
                <w:sz w:val="18"/>
              </w:rPr>
            </w:pPr>
            <w:r w:rsidRPr="00980A79">
              <w:rPr>
                <w:rFonts w:asciiTheme="minorHAnsi" w:hAnsiTheme="minorHAnsi" w:cstheme="minorHAnsi"/>
                <w:b/>
                <w:sz w:val="18"/>
              </w:rPr>
              <w:t>Variazione nell'esercizio</w:t>
            </w:r>
          </w:p>
        </w:tc>
        <w:tc>
          <w:tcPr>
            <w:tcW w:w="1250" w:type="pct"/>
            <w:shd w:val="clear" w:color="auto" w:fill="auto"/>
            <w:vAlign w:val="bottom"/>
          </w:tcPr>
          <w:p w14:paraId="19590711" w14:textId="77777777" w:rsidR="00BB30F9" w:rsidRPr="00980A79" w:rsidRDefault="00BB30F9" w:rsidP="00626E69">
            <w:pPr>
              <w:jc w:val="center"/>
              <w:rPr>
                <w:rFonts w:asciiTheme="minorHAnsi" w:hAnsiTheme="minorHAnsi" w:cstheme="minorHAnsi"/>
                <w:b/>
                <w:sz w:val="18"/>
              </w:rPr>
            </w:pPr>
            <w:r w:rsidRPr="00980A79">
              <w:rPr>
                <w:rFonts w:asciiTheme="minorHAnsi" w:hAnsiTheme="minorHAnsi" w:cstheme="minorHAnsi"/>
                <w:b/>
                <w:sz w:val="18"/>
              </w:rPr>
              <w:t>Valore di fine esercizio</w:t>
            </w:r>
          </w:p>
        </w:tc>
      </w:tr>
      <w:tr w:rsidR="00BB30F9" w:rsidRPr="00980A79" w14:paraId="31E7860F" w14:textId="77777777" w:rsidTr="00626E69">
        <w:tc>
          <w:tcPr>
            <w:tcW w:w="1250" w:type="pct"/>
            <w:shd w:val="clear" w:color="auto" w:fill="auto"/>
            <w:vAlign w:val="bottom"/>
          </w:tcPr>
          <w:p w14:paraId="115F8933" w14:textId="77777777" w:rsidR="00BB30F9" w:rsidRPr="00980A79" w:rsidRDefault="00BB30F9" w:rsidP="00626E69">
            <w:pPr>
              <w:jc w:val="left"/>
              <w:rPr>
                <w:rFonts w:asciiTheme="minorHAnsi" w:hAnsiTheme="minorHAnsi" w:cstheme="minorHAnsi"/>
                <w:b/>
                <w:sz w:val="18"/>
              </w:rPr>
            </w:pPr>
            <w:r w:rsidRPr="00980A79">
              <w:rPr>
                <w:rFonts w:asciiTheme="minorHAnsi" w:hAnsiTheme="minorHAnsi" w:cstheme="minorHAnsi"/>
                <w:b/>
                <w:sz w:val="18"/>
              </w:rPr>
              <w:t>Depositi bancari e postali</w:t>
            </w:r>
          </w:p>
        </w:tc>
        <w:tc>
          <w:tcPr>
            <w:tcW w:w="1250" w:type="pct"/>
            <w:shd w:val="clear" w:color="auto" w:fill="auto"/>
            <w:vAlign w:val="bottom"/>
          </w:tcPr>
          <w:p w14:paraId="191F2373" w14:textId="31C56505" w:rsidR="00BB30F9" w:rsidRPr="00980A79" w:rsidRDefault="009E41A8" w:rsidP="00626E69">
            <w:pPr>
              <w:jc w:val="right"/>
              <w:rPr>
                <w:rFonts w:asciiTheme="minorHAnsi" w:hAnsiTheme="minorHAnsi" w:cstheme="minorHAnsi"/>
                <w:sz w:val="18"/>
              </w:rPr>
            </w:pPr>
            <w:r>
              <w:rPr>
                <w:rFonts w:asciiTheme="minorHAnsi" w:hAnsiTheme="minorHAnsi" w:cstheme="minorHAnsi"/>
                <w:sz w:val="18"/>
              </w:rPr>
              <w:t>101</w:t>
            </w:r>
            <w:r w:rsidR="00BB30F9" w:rsidRPr="00980A79">
              <w:rPr>
                <w:rFonts w:asciiTheme="minorHAnsi" w:hAnsiTheme="minorHAnsi" w:cstheme="minorHAnsi"/>
                <w:sz w:val="18"/>
              </w:rPr>
              <w:t>.</w:t>
            </w:r>
            <w:r>
              <w:rPr>
                <w:rFonts w:asciiTheme="minorHAnsi" w:hAnsiTheme="minorHAnsi" w:cstheme="minorHAnsi"/>
                <w:sz w:val="18"/>
              </w:rPr>
              <w:t>035</w:t>
            </w:r>
          </w:p>
        </w:tc>
        <w:tc>
          <w:tcPr>
            <w:tcW w:w="1250" w:type="pct"/>
            <w:shd w:val="clear" w:color="auto" w:fill="auto"/>
            <w:vAlign w:val="bottom"/>
          </w:tcPr>
          <w:p w14:paraId="5A9FB5E9" w14:textId="6096A927" w:rsidR="00BB30F9" w:rsidRPr="00980A79" w:rsidRDefault="009E41A8" w:rsidP="00626E69">
            <w:pPr>
              <w:jc w:val="right"/>
              <w:rPr>
                <w:rFonts w:asciiTheme="minorHAnsi" w:hAnsiTheme="minorHAnsi" w:cstheme="minorHAnsi"/>
                <w:sz w:val="18"/>
              </w:rPr>
            </w:pPr>
            <w:r>
              <w:rPr>
                <w:rFonts w:asciiTheme="minorHAnsi" w:hAnsiTheme="minorHAnsi" w:cstheme="minorHAnsi"/>
                <w:sz w:val="18"/>
              </w:rPr>
              <w:t>162</w:t>
            </w:r>
            <w:r w:rsidR="00BB30F9" w:rsidRPr="00980A79">
              <w:rPr>
                <w:rFonts w:asciiTheme="minorHAnsi" w:hAnsiTheme="minorHAnsi" w:cstheme="minorHAnsi"/>
                <w:sz w:val="18"/>
              </w:rPr>
              <w:t>.</w:t>
            </w:r>
            <w:r>
              <w:rPr>
                <w:rFonts w:asciiTheme="minorHAnsi" w:hAnsiTheme="minorHAnsi" w:cstheme="minorHAnsi"/>
                <w:sz w:val="18"/>
              </w:rPr>
              <w:t>362</w:t>
            </w:r>
          </w:p>
        </w:tc>
        <w:tc>
          <w:tcPr>
            <w:tcW w:w="1250" w:type="pct"/>
            <w:shd w:val="clear" w:color="auto" w:fill="auto"/>
            <w:vAlign w:val="bottom"/>
          </w:tcPr>
          <w:p w14:paraId="3C12A242" w14:textId="1CAE53CA" w:rsidR="00BB30F9" w:rsidRPr="00980A79" w:rsidRDefault="009E41A8" w:rsidP="00626E69">
            <w:pPr>
              <w:jc w:val="right"/>
              <w:rPr>
                <w:rFonts w:asciiTheme="minorHAnsi" w:hAnsiTheme="minorHAnsi" w:cstheme="minorHAnsi"/>
                <w:sz w:val="18"/>
              </w:rPr>
            </w:pPr>
            <w:r>
              <w:rPr>
                <w:rFonts w:asciiTheme="minorHAnsi" w:hAnsiTheme="minorHAnsi" w:cstheme="minorHAnsi"/>
                <w:sz w:val="18"/>
              </w:rPr>
              <w:t>263</w:t>
            </w:r>
            <w:r w:rsidR="00BB30F9" w:rsidRPr="00980A79">
              <w:rPr>
                <w:rFonts w:asciiTheme="minorHAnsi" w:hAnsiTheme="minorHAnsi" w:cstheme="minorHAnsi"/>
                <w:sz w:val="18"/>
              </w:rPr>
              <w:t>.</w:t>
            </w:r>
            <w:r>
              <w:rPr>
                <w:rFonts w:asciiTheme="minorHAnsi" w:hAnsiTheme="minorHAnsi" w:cstheme="minorHAnsi"/>
                <w:sz w:val="18"/>
              </w:rPr>
              <w:t>397</w:t>
            </w:r>
          </w:p>
        </w:tc>
      </w:tr>
      <w:tr w:rsidR="00BB30F9" w:rsidRPr="00980A79" w14:paraId="5EA30CAA" w14:textId="77777777" w:rsidTr="00626E69">
        <w:tc>
          <w:tcPr>
            <w:tcW w:w="1250" w:type="pct"/>
            <w:shd w:val="clear" w:color="auto" w:fill="auto"/>
            <w:vAlign w:val="bottom"/>
          </w:tcPr>
          <w:p w14:paraId="1A0EBD40" w14:textId="77777777" w:rsidR="00BB30F9" w:rsidRPr="00980A79" w:rsidRDefault="00BB30F9" w:rsidP="00626E69">
            <w:pPr>
              <w:jc w:val="left"/>
              <w:rPr>
                <w:rFonts w:asciiTheme="minorHAnsi" w:hAnsiTheme="minorHAnsi" w:cstheme="minorHAnsi"/>
                <w:b/>
                <w:sz w:val="18"/>
              </w:rPr>
            </w:pPr>
            <w:r w:rsidRPr="00980A79">
              <w:rPr>
                <w:rFonts w:asciiTheme="minorHAnsi" w:hAnsiTheme="minorHAnsi" w:cstheme="minorHAnsi"/>
                <w:b/>
                <w:sz w:val="18"/>
              </w:rPr>
              <w:t>Denaro e altri valori in cassa</w:t>
            </w:r>
          </w:p>
        </w:tc>
        <w:tc>
          <w:tcPr>
            <w:tcW w:w="1250" w:type="pct"/>
            <w:shd w:val="clear" w:color="auto" w:fill="auto"/>
            <w:vAlign w:val="bottom"/>
          </w:tcPr>
          <w:p w14:paraId="427F04E2" w14:textId="005C4E26" w:rsidR="00BB30F9" w:rsidRPr="00980A79" w:rsidRDefault="009E41A8" w:rsidP="00626E69">
            <w:pPr>
              <w:jc w:val="right"/>
              <w:rPr>
                <w:rFonts w:asciiTheme="minorHAnsi" w:hAnsiTheme="minorHAnsi" w:cstheme="minorHAnsi"/>
                <w:sz w:val="18"/>
              </w:rPr>
            </w:pPr>
            <w:r>
              <w:rPr>
                <w:rFonts w:asciiTheme="minorHAnsi" w:hAnsiTheme="minorHAnsi" w:cstheme="minorHAnsi"/>
                <w:sz w:val="18"/>
              </w:rPr>
              <w:t>1</w:t>
            </w:r>
            <w:r w:rsidR="00BB30F9" w:rsidRPr="00980A79">
              <w:rPr>
                <w:rFonts w:asciiTheme="minorHAnsi" w:hAnsiTheme="minorHAnsi" w:cstheme="minorHAnsi"/>
                <w:sz w:val="18"/>
              </w:rPr>
              <w:t>.</w:t>
            </w:r>
            <w:r>
              <w:rPr>
                <w:rFonts w:asciiTheme="minorHAnsi" w:hAnsiTheme="minorHAnsi" w:cstheme="minorHAnsi"/>
                <w:sz w:val="18"/>
              </w:rPr>
              <w:t>119</w:t>
            </w:r>
          </w:p>
        </w:tc>
        <w:tc>
          <w:tcPr>
            <w:tcW w:w="1250" w:type="pct"/>
            <w:shd w:val="clear" w:color="auto" w:fill="auto"/>
            <w:vAlign w:val="bottom"/>
          </w:tcPr>
          <w:p w14:paraId="1DEB3AA1" w14:textId="349A50D5" w:rsidR="00BB30F9" w:rsidRPr="00980A79" w:rsidRDefault="00BB30F9" w:rsidP="00626E69">
            <w:pPr>
              <w:jc w:val="right"/>
              <w:rPr>
                <w:rFonts w:asciiTheme="minorHAnsi" w:hAnsiTheme="minorHAnsi" w:cstheme="minorHAnsi"/>
                <w:sz w:val="18"/>
              </w:rPr>
            </w:pPr>
            <w:r w:rsidRPr="00980A79">
              <w:rPr>
                <w:rFonts w:asciiTheme="minorHAnsi" w:hAnsiTheme="minorHAnsi" w:cstheme="minorHAnsi"/>
                <w:sz w:val="18"/>
              </w:rPr>
              <w:t xml:space="preserve">- </w:t>
            </w:r>
            <w:r w:rsidR="009E41A8">
              <w:rPr>
                <w:rFonts w:asciiTheme="minorHAnsi" w:hAnsiTheme="minorHAnsi" w:cstheme="minorHAnsi"/>
                <w:sz w:val="18"/>
              </w:rPr>
              <w:t>22</w:t>
            </w:r>
          </w:p>
        </w:tc>
        <w:tc>
          <w:tcPr>
            <w:tcW w:w="1250" w:type="pct"/>
            <w:shd w:val="clear" w:color="auto" w:fill="auto"/>
            <w:vAlign w:val="bottom"/>
          </w:tcPr>
          <w:p w14:paraId="6434F4DF" w14:textId="23CDB17B" w:rsidR="00BB30F9" w:rsidRPr="00980A79" w:rsidRDefault="00F52AF9" w:rsidP="00626E69">
            <w:pPr>
              <w:jc w:val="right"/>
              <w:rPr>
                <w:rFonts w:asciiTheme="minorHAnsi" w:hAnsiTheme="minorHAnsi" w:cstheme="minorHAnsi"/>
                <w:sz w:val="18"/>
              </w:rPr>
            </w:pPr>
            <w:r w:rsidRPr="00980A79">
              <w:rPr>
                <w:rFonts w:asciiTheme="minorHAnsi" w:hAnsiTheme="minorHAnsi" w:cstheme="minorHAnsi"/>
                <w:sz w:val="18"/>
              </w:rPr>
              <w:t>1</w:t>
            </w:r>
            <w:r w:rsidR="00BB30F9" w:rsidRPr="00980A79">
              <w:rPr>
                <w:rFonts w:asciiTheme="minorHAnsi" w:hAnsiTheme="minorHAnsi" w:cstheme="minorHAnsi"/>
                <w:sz w:val="18"/>
              </w:rPr>
              <w:t>.</w:t>
            </w:r>
            <w:r w:rsidR="009E41A8">
              <w:rPr>
                <w:rFonts w:asciiTheme="minorHAnsi" w:hAnsiTheme="minorHAnsi" w:cstheme="minorHAnsi"/>
                <w:sz w:val="18"/>
              </w:rPr>
              <w:t>097</w:t>
            </w:r>
          </w:p>
        </w:tc>
      </w:tr>
      <w:tr w:rsidR="00BB30F9" w:rsidRPr="00980A79" w14:paraId="6A4A8C1A" w14:textId="77777777" w:rsidTr="00626E69">
        <w:tc>
          <w:tcPr>
            <w:tcW w:w="1250" w:type="pct"/>
            <w:shd w:val="clear" w:color="auto" w:fill="auto"/>
            <w:vAlign w:val="bottom"/>
          </w:tcPr>
          <w:p w14:paraId="3029C70D" w14:textId="77777777" w:rsidR="00BB30F9" w:rsidRPr="00980A79" w:rsidRDefault="00BB30F9" w:rsidP="00626E69">
            <w:pPr>
              <w:jc w:val="left"/>
              <w:rPr>
                <w:rFonts w:asciiTheme="minorHAnsi" w:hAnsiTheme="minorHAnsi" w:cstheme="minorHAnsi"/>
                <w:b/>
                <w:sz w:val="18"/>
              </w:rPr>
            </w:pPr>
            <w:r w:rsidRPr="00980A79">
              <w:rPr>
                <w:rFonts w:asciiTheme="minorHAnsi" w:hAnsiTheme="minorHAnsi" w:cstheme="minorHAnsi"/>
                <w:b/>
                <w:sz w:val="18"/>
              </w:rPr>
              <w:t>Titoli</w:t>
            </w:r>
          </w:p>
        </w:tc>
        <w:tc>
          <w:tcPr>
            <w:tcW w:w="1250" w:type="pct"/>
            <w:shd w:val="clear" w:color="auto" w:fill="auto"/>
            <w:vAlign w:val="bottom"/>
          </w:tcPr>
          <w:p w14:paraId="4DC609C6" w14:textId="77777777" w:rsidR="00BB30F9" w:rsidRPr="00980A79" w:rsidRDefault="00BB30F9" w:rsidP="00626E69">
            <w:pPr>
              <w:jc w:val="right"/>
              <w:rPr>
                <w:rFonts w:asciiTheme="minorHAnsi" w:hAnsiTheme="minorHAnsi" w:cstheme="minorHAnsi"/>
                <w:sz w:val="18"/>
              </w:rPr>
            </w:pPr>
            <w:r w:rsidRPr="00980A79">
              <w:rPr>
                <w:rFonts w:asciiTheme="minorHAnsi" w:hAnsiTheme="minorHAnsi" w:cstheme="minorHAnsi"/>
                <w:sz w:val="18"/>
              </w:rPr>
              <w:t>127.000</w:t>
            </w:r>
          </w:p>
        </w:tc>
        <w:tc>
          <w:tcPr>
            <w:tcW w:w="1250" w:type="pct"/>
            <w:shd w:val="clear" w:color="auto" w:fill="auto"/>
            <w:vAlign w:val="bottom"/>
          </w:tcPr>
          <w:p w14:paraId="4171D8C8" w14:textId="41562628" w:rsidR="00BB30F9" w:rsidRPr="00980A79" w:rsidRDefault="009E41A8" w:rsidP="00626E69">
            <w:pPr>
              <w:jc w:val="right"/>
              <w:rPr>
                <w:rFonts w:asciiTheme="minorHAnsi" w:hAnsiTheme="minorHAnsi" w:cstheme="minorHAnsi"/>
                <w:sz w:val="18"/>
              </w:rPr>
            </w:pPr>
            <w:r>
              <w:rPr>
                <w:rFonts w:asciiTheme="minorHAnsi" w:hAnsiTheme="minorHAnsi" w:cstheme="minorHAnsi"/>
                <w:sz w:val="18"/>
              </w:rPr>
              <w:t>-79.139</w:t>
            </w:r>
          </w:p>
        </w:tc>
        <w:tc>
          <w:tcPr>
            <w:tcW w:w="1250" w:type="pct"/>
            <w:shd w:val="clear" w:color="auto" w:fill="auto"/>
            <w:vAlign w:val="bottom"/>
          </w:tcPr>
          <w:p w14:paraId="4796410E" w14:textId="3273E2A6" w:rsidR="00BB30F9" w:rsidRPr="00980A79" w:rsidRDefault="009E41A8" w:rsidP="00626E69">
            <w:pPr>
              <w:jc w:val="right"/>
              <w:rPr>
                <w:rFonts w:asciiTheme="minorHAnsi" w:hAnsiTheme="minorHAnsi" w:cstheme="minorHAnsi"/>
                <w:sz w:val="18"/>
              </w:rPr>
            </w:pPr>
            <w:r>
              <w:rPr>
                <w:rFonts w:asciiTheme="minorHAnsi" w:hAnsiTheme="minorHAnsi" w:cstheme="minorHAnsi"/>
                <w:sz w:val="18"/>
              </w:rPr>
              <w:t>47</w:t>
            </w:r>
            <w:r w:rsidR="00BB30F9" w:rsidRPr="00980A79">
              <w:rPr>
                <w:rFonts w:asciiTheme="minorHAnsi" w:hAnsiTheme="minorHAnsi" w:cstheme="minorHAnsi"/>
                <w:sz w:val="18"/>
              </w:rPr>
              <w:t>.</w:t>
            </w:r>
            <w:r>
              <w:rPr>
                <w:rFonts w:asciiTheme="minorHAnsi" w:hAnsiTheme="minorHAnsi" w:cstheme="minorHAnsi"/>
                <w:sz w:val="18"/>
              </w:rPr>
              <w:t>861</w:t>
            </w:r>
          </w:p>
        </w:tc>
      </w:tr>
      <w:tr w:rsidR="00BB30F9" w:rsidRPr="00980A79" w14:paraId="19CBEB30" w14:textId="77777777" w:rsidTr="00626E69">
        <w:tc>
          <w:tcPr>
            <w:tcW w:w="1250" w:type="pct"/>
            <w:shd w:val="clear" w:color="auto" w:fill="auto"/>
            <w:vAlign w:val="bottom"/>
          </w:tcPr>
          <w:p w14:paraId="48EDAF5D" w14:textId="77777777" w:rsidR="00BB30F9" w:rsidRPr="00980A79" w:rsidRDefault="00BB30F9" w:rsidP="00626E69">
            <w:pPr>
              <w:jc w:val="left"/>
              <w:rPr>
                <w:rFonts w:asciiTheme="minorHAnsi" w:hAnsiTheme="minorHAnsi" w:cstheme="minorHAnsi"/>
                <w:b/>
                <w:sz w:val="18"/>
              </w:rPr>
            </w:pPr>
            <w:r w:rsidRPr="00980A79">
              <w:rPr>
                <w:rFonts w:asciiTheme="minorHAnsi" w:hAnsiTheme="minorHAnsi" w:cstheme="minorHAnsi"/>
                <w:b/>
                <w:sz w:val="18"/>
              </w:rPr>
              <w:t>Totale disponibilità liquide</w:t>
            </w:r>
          </w:p>
        </w:tc>
        <w:tc>
          <w:tcPr>
            <w:tcW w:w="1250" w:type="pct"/>
            <w:shd w:val="clear" w:color="auto" w:fill="auto"/>
            <w:vAlign w:val="bottom"/>
          </w:tcPr>
          <w:p w14:paraId="616D6E88" w14:textId="51528394" w:rsidR="00BB30F9" w:rsidRPr="00980A79" w:rsidRDefault="009E41A8" w:rsidP="00626E69">
            <w:pPr>
              <w:jc w:val="right"/>
              <w:rPr>
                <w:rFonts w:asciiTheme="minorHAnsi" w:hAnsiTheme="minorHAnsi" w:cstheme="minorHAnsi"/>
                <w:sz w:val="18"/>
              </w:rPr>
            </w:pPr>
            <w:r>
              <w:rPr>
                <w:rFonts w:asciiTheme="minorHAnsi" w:hAnsiTheme="minorHAnsi" w:cstheme="minorHAnsi"/>
                <w:sz w:val="18"/>
              </w:rPr>
              <w:t>229</w:t>
            </w:r>
            <w:r w:rsidR="00BB30F9" w:rsidRPr="00980A79">
              <w:rPr>
                <w:rFonts w:asciiTheme="minorHAnsi" w:hAnsiTheme="minorHAnsi" w:cstheme="minorHAnsi"/>
                <w:sz w:val="18"/>
              </w:rPr>
              <w:t>.</w:t>
            </w:r>
            <w:r>
              <w:rPr>
                <w:rFonts w:asciiTheme="minorHAnsi" w:hAnsiTheme="minorHAnsi" w:cstheme="minorHAnsi"/>
                <w:sz w:val="18"/>
              </w:rPr>
              <w:t>154</w:t>
            </w:r>
          </w:p>
        </w:tc>
        <w:tc>
          <w:tcPr>
            <w:tcW w:w="1250" w:type="pct"/>
            <w:shd w:val="clear" w:color="auto" w:fill="auto"/>
            <w:vAlign w:val="bottom"/>
          </w:tcPr>
          <w:p w14:paraId="3E3638E3" w14:textId="6509EF5A" w:rsidR="00BB30F9" w:rsidRPr="00980A79" w:rsidRDefault="009E41A8" w:rsidP="00626E69">
            <w:pPr>
              <w:jc w:val="right"/>
              <w:rPr>
                <w:rFonts w:asciiTheme="minorHAnsi" w:hAnsiTheme="minorHAnsi" w:cstheme="minorHAnsi"/>
                <w:sz w:val="18"/>
              </w:rPr>
            </w:pPr>
            <w:r>
              <w:rPr>
                <w:rFonts w:asciiTheme="minorHAnsi" w:hAnsiTheme="minorHAnsi" w:cstheme="minorHAnsi"/>
                <w:sz w:val="18"/>
              </w:rPr>
              <w:t>83</w:t>
            </w:r>
            <w:r w:rsidR="00BB30F9" w:rsidRPr="00980A79">
              <w:rPr>
                <w:rFonts w:asciiTheme="minorHAnsi" w:hAnsiTheme="minorHAnsi" w:cstheme="minorHAnsi"/>
                <w:sz w:val="18"/>
              </w:rPr>
              <w:t>.</w:t>
            </w:r>
            <w:r>
              <w:rPr>
                <w:rFonts w:asciiTheme="minorHAnsi" w:hAnsiTheme="minorHAnsi" w:cstheme="minorHAnsi"/>
                <w:sz w:val="18"/>
              </w:rPr>
              <w:t>20</w:t>
            </w:r>
            <w:r w:rsidR="008744FB">
              <w:rPr>
                <w:rFonts w:asciiTheme="minorHAnsi" w:hAnsiTheme="minorHAnsi" w:cstheme="minorHAnsi"/>
                <w:sz w:val="18"/>
              </w:rPr>
              <w:t>1</w:t>
            </w:r>
          </w:p>
        </w:tc>
        <w:tc>
          <w:tcPr>
            <w:tcW w:w="1250" w:type="pct"/>
            <w:shd w:val="clear" w:color="auto" w:fill="auto"/>
            <w:vAlign w:val="bottom"/>
          </w:tcPr>
          <w:p w14:paraId="4131425E" w14:textId="29D7FC7A" w:rsidR="00BB30F9" w:rsidRPr="00980A79" w:rsidRDefault="009E41A8" w:rsidP="00626E69">
            <w:pPr>
              <w:jc w:val="right"/>
              <w:rPr>
                <w:rFonts w:asciiTheme="minorHAnsi" w:hAnsiTheme="minorHAnsi" w:cstheme="minorHAnsi"/>
                <w:sz w:val="18"/>
              </w:rPr>
            </w:pPr>
            <w:r>
              <w:rPr>
                <w:rFonts w:asciiTheme="minorHAnsi" w:hAnsiTheme="minorHAnsi" w:cstheme="minorHAnsi"/>
                <w:sz w:val="18"/>
              </w:rPr>
              <w:t>312</w:t>
            </w:r>
            <w:r w:rsidR="00BB30F9" w:rsidRPr="00980A79">
              <w:rPr>
                <w:rFonts w:asciiTheme="minorHAnsi" w:hAnsiTheme="minorHAnsi" w:cstheme="minorHAnsi"/>
                <w:sz w:val="18"/>
              </w:rPr>
              <w:t>.</w:t>
            </w:r>
            <w:r>
              <w:rPr>
                <w:rFonts w:asciiTheme="minorHAnsi" w:hAnsiTheme="minorHAnsi" w:cstheme="minorHAnsi"/>
                <w:sz w:val="18"/>
              </w:rPr>
              <w:t>35</w:t>
            </w:r>
            <w:r w:rsidR="008744FB">
              <w:rPr>
                <w:rFonts w:asciiTheme="minorHAnsi" w:hAnsiTheme="minorHAnsi" w:cstheme="minorHAnsi"/>
                <w:sz w:val="18"/>
              </w:rPr>
              <w:t>5</w:t>
            </w:r>
          </w:p>
        </w:tc>
      </w:tr>
    </w:tbl>
    <w:p w14:paraId="1DEFC6EE" w14:textId="672BF0BA" w:rsidR="00C7014A" w:rsidRPr="00980A79" w:rsidRDefault="00C7014A" w:rsidP="00C7014A">
      <w:pPr>
        <w:jc w:val="left"/>
        <w:rPr>
          <w:rFonts w:asciiTheme="minorHAnsi" w:hAnsiTheme="minorHAnsi" w:cstheme="minorHAnsi"/>
        </w:rPr>
      </w:pPr>
    </w:p>
    <w:p w14:paraId="1BBEEE82" w14:textId="0E1775E2" w:rsidR="00C7014A" w:rsidRPr="00980A79" w:rsidRDefault="00C7014A" w:rsidP="00C7014A">
      <w:pPr>
        <w:pStyle w:val="Aponota2"/>
        <w:rPr>
          <w:rFonts w:asciiTheme="minorHAnsi" w:hAnsiTheme="minorHAnsi" w:cstheme="minorHAnsi"/>
        </w:rPr>
      </w:pPr>
      <w:r w:rsidRPr="00980A79">
        <w:rPr>
          <w:rFonts w:asciiTheme="minorHAnsi" w:hAnsiTheme="minorHAnsi" w:cstheme="minorHAnsi"/>
        </w:rPr>
        <w:t>Patrimonio netto</w:t>
      </w:r>
    </w:p>
    <w:p w14:paraId="35122071" w14:textId="3FF1DACF" w:rsidR="00C7014A" w:rsidRPr="00980A79" w:rsidRDefault="00C7014A" w:rsidP="00C7014A">
      <w:pPr>
        <w:rPr>
          <w:rFonts w:asciiTheme="minorHAnsi" w:hAnsiTheme="minorHAnsi" w:cstheme="minorHAnsi"/>
        </w:rPr>
      </w:pPr>
      <w:r w:rsidRPr="004D0157">
        <w:rPr>
          <w:rFonts w:asciiTheme="minorHAnsi" w:hAnsiTheme="minorHAnsi" w:cstheme="minorHAnsi"/>
        </w:rPr>
        <w:t xml:space="preserve">Il </w:t>
      </w:r>
      <w:r w:rsidR="00685D90" w:rsidRPr="004D0157">
        <w:rPr>
          <w:rFonts w:asciiTheme="minorHAnsi" w:hAnsiTheme="minorHAnsi" w:cstheme="minorHAnsi"/>
        </w:rPr>
        <w:t>patrimonio</w:t>
      </w:r>
      <w:r w:rsidRPr="004D0157">
        <w:rPr>
          <w:rFonts w:asciiTheme="minorHAnsi" w:hAnsiTheme="minorHAnsi" w:cstheme="minorHAnsi"/>
        </w:rPr>
        <w:t xml:space="preserve"> </w:t>
      </w:r>
      <w:r w:rsidR="00685D90" w:rsidRPr="004D0157">
        <w:rPr>
          <w:rFonts w:asciiTheme="minorHAnsi" w:hAnsiTheme="minorHAnsi" w:cstheme="minorHAnsi"/>
        </w:rPr>
        <w:t>netto</w:t>
      </w:r>
      <w:r w:rsidRPr="004D0157">
        <w:rPr>
          <w:rFonts w:asciiTheme="minorHAnsi" w:hAnsiTheme="minorHAnsi" w:cstheme="minorHAnsi"/>
        </w:rPr>
        <w:t xml:space="preserve"> ammonta a </w:t>
      </w:r>
      <w:r w:rsidR="008744FB">
        <w:rPr>
          <w:rFonts w:asciiTheme="minorHAnsi" w:hAnsiTheme="minorHAnsi" w:cstheme="minorHAnsi"/>
        </w:rPr>
        <w:t>423</w:t>
      </w:r>
      <w:r w:rsidRPr="004D0157">
        <w:rPr>
          <w:rFonts w:asciiTheme="minorHAnsi" w:hAnsiTheme="minorHAnsi" w:cstheme="minorHAnsi"/>
        </w:rPr>
        <w:t>.</w:t>
      </w:r>
      <w:r w:rsidR="008744FB">
        <w:rPr>
          <w:rFonts w:asciiTheme="minorHAnsi" w:hAnsiTheme="minorHAnsi" w:cstheme="minorHAnsi"/>
        </w:rPr>
        <w:t>574</w:t>
      </w:r>
      <w:r w:rsidRPr="004D0157">
        <w:rPr>
          <w:rFonts w:asciiTheme="minorHAnsi" w:hAnsiTheme="minorHAnsi" w:cstheme="minorHAnsi"/>
        </w:rPr>
        <w:t xml:space="preserve"> €.</w:t>
      </w:r>
    </w:p>
    <w:p w14:paraId="202D2E01" w14:textId="4B3A31B6" w:rsidR="00C7014A" w:rsidRPr="00980A79" w:rsidRDefault="00C7014A" w:rsidP="00C7014A">
      <w:pPr>
        <w:pStyle w:val="Aponota2"/>
        <w:rPr>
          <w:rFonts w:asciiTheme="minorHAnsi" w:hAnsiTheme="minorHAnsi" w:cstheme="minorHAnsi"/>
        </w:rPr>
      </w:pPr>
      <w:r w:rsidRPr="00980A79">
        <w:rPr>
          <w:rFonts w:asciiTheme="minorHAnsi" w:hAnsiTheme="minorHAnsi" w:cstheme="minorHAnsi"/>
        </w:rPr>
        <w:t>Variazioni nelle voci di patrimonio netto</w:t>
      </w:r>
    </w:p>
    <w:p w14:paraId="1291F547" w14:textId="0CD34B46" w:rsidR="00C7014A" w:rsidRPr="00980A79" w:rsidRDefault="00C7014A" w:rsidP="00C7014A">
      <w:pPr>
        <w:jc w:val="center"/>
        <w:rPr>
          <w:rFonts w:asciiTheme="minorHAnsi" w:hAnsiTheme="minorHAnsi" w:cstheme="minorHAnsi"/>
          <w:b/>
        </w:rPr>
      </w:pPr>
      <w:r w:rsidRPr="00980A79">
        <w:rPr>
          <w:rFonts w:asciiTheme="minorHAnsi" w:hAnsiTheme="minorHAnsi" w:cstheme="minorHAnsi"/>
          <w:b/>
        </w:rPr>
        <w:lastRenderedPageBreak/>
        <w:t>Analisi delle variazioni nelle voci di patrimonio netto (prospetto)</w:t>
      </w:r>
    </w:p>
    <w:tbl>
      <w:tblPr>
        <w:tblW w:w="3444" w:type="dxa"/>
        <w:jc w:val="center"/>
        <w:tblBorders>
          <w:top w:val="single" w:sz="2" w:space="0" w:color="808080"/>
          <w:bottom w:val="single" w:sz="2" w:space="0" w:color="808080"/>
          <w:insideH w:val="single" w:sz="2" w:space="0" w:color="808080"/>
        </w:tblBorders>
        <w:tblLayout w:type="fixed"/>
        <w:tblCellMar>
          <w:left w:w="40" w:type="dxa"/>
          <w:right w:w="40" w:type="dxa"/>
        </w:tblCellMar>
        <w:tblLook w:val="04A0" w:firstRow="1" w:lastRow="0" w:firstColumn="1" w:lastColumn="0" w:noHBand="0" w:noVBand="1"/>
      </w:tblPr>
      <w:tblGrid>
        <w:gridCol w:w="2296"/>
        <w:gridCol w:w="1148"/>
      </w:tblGrid>
      <w:tr w:rsidR="00617208" w:rsidRPr="00980A79" w14:paraId="11052452" w14:textId="77777777" w:rsidTr="00617208">
        <w:trPr>
          <w:trHeight w:val="255"/>
          <w:jc w:val="center"/>
        </w:trPr>
        <w:tc>
          <w:tcPr>
            <w:tcW w:w="2296" w:type="dxa"/>
            <w:shd w:val="clear" w:color="auto" w:fill="auto"/>
            <w:noWrap/>
            <w:vAlign w:val="bottom"/>
            <w:hideMark/>
          </w:tcPr>
          <w:p w14:paraId="6FE1B768" w14:textId="77777777" w:rsidR="00617208" w:rsidRPr="00980A79" w:rsidRDefault="00617208" w:rsidP="00C7014A">
            <w:pPr>
              <w:widowControl/>
              <w:spacing w:line="240" w:lineRule="auto"/>
              <w:jc w:val="left"/>
              <w:rPr>
                <w:rFonts w:asciiTheme="minorHAnsi" w:hAnsiTheme="minorHAnsi" w:cstheme="minorHAnsi"/>
                <w:b/>
                <w:color w:val="000000"/>
                <w:sz w:val="14"/>
              </w:rPr>
            </w:pPr>
          </w:p>
        </w:tc>
        <w:tc>
          <w:tcPr>
            <w:tcW w:w="1148" w:type="dxa"/>
            <w:shd w:val="clear" w:color="auto" w:fill="auto"/>
            <w:noWrap/>
            <w:vAlign w:val="bottom"/>
            <w:hideMark/>
          </w:tcPr>
          <w:p w14:paraId="41460B5D" w14:textId="77777777" w:rsidR="00617208" w:rsidRPr="00980A79" w:rsidRDefault="00617208">
            <w:pPr>
              <w:rPr>
                <w:rFonts w:asciiTheme="minorHAnsi" w:hAnsiTheme="minorHAnsi" w:cstheme="minorHAnsi"/>
                <w:b/>
                <w:color w:val="000000"/>
                <w:sz w:val="14"/>
                <w:szCs w:val="20"/>
              </w:rPr>
            </w:pPr>
          </w:p>
        </w:tc>
      </w:tr>
      <w:tr w:rsidR="00617208" w:rsidRPr="00980A79" w14:paraId="5B2465D0" w14:textId="77777777" w:rsidTr="00617208">
        <w:trPr>
          <w:trHeight w:val="255"/>
          <w:jc w:val="center"/>
        </w:trPr>
        <w:tc>
          <w:tcPr>
            <w:tcW w:w="2296" w:type="dxa"/>
            <w:shd w:val="clear" w:color="auto" w:fill="auto"/>
            <w:noWrap/>
            <w:vAlign w:val="bottom"/>
            <w:hideMark/>
          </w:tcPr>
          <w:p w14:paraId="0D4F2546" w14:textId="77777777" w:rsidR="00617208" w:rsidRPr="00980A79" w:rsidRDefault="00617208" w:rsidP="00C7014A">
            <w:pPr>
              <w:jc w:val="left"/>
              <w:rPr>
                <w:rFonts w:asciiTheme="minorHAnsi" w:hAnsiTheme="minorHAnsi" w:cstheme="minorHAnsi"/>
                <w:b/>
                <w:color w:val="000000"/>
                <w:sz w:val="14"/>
                <w:szCs w:val="20"/>
              </w:rPr>
            </w:pPr>
          </w:p>
        </w:tc>
        <w:tc>
          <w:tcPr>
            <w:tcW w:w="1148" w:type="dxa"/>
            <w:shd w:val="clear" w:color="auto" w:fill="auto"/>
            <w:noWrap/>
            <w:vAlign w:val="bottom"/>
            <w:hideMark/>
          </w:tcPr>
          <w:p w14:paraId="3055ACD9" w14:textId="77777777" w:rsidR="00617208" w:rsidRPr="00980A79" w:rsidRDefault="00617208">
            <w:pPr>
              <w:jc w:val="center"/>
              <w:rPr>
                <w:rFonts w:asciiTheme="minorHAnsi" w:hAnsiTheme="minorHAnsi" w:cstheme="minorHAnsi"/>
                <w:b/>
                <w:color w:val="000000"/>
                <w:sz w:val="14"/>
                <w:szCs w:val="20"/>
              </w:rPr>
            </w:pPr>
            <w:r w:rsidRPr="00980A79">
              <w:rPr>
                <w:rFonts w:asciiTheme="minorHAnsi" w:hAnsiTheme="minorHAnsi" w:cstheme="minorHAnsi"/>
                <w:b/>
                <w:color w:val="000000"/>
                <w:sz w:val="14"/>
                <w:szCs w:val="20"/>
              </w:rPr>
              <w:t>Valore di inizio esercizio</w:t>
            </w:r>
          </w:p>
        </w:tc>
      </w:tr>
      <w:tr w:rsidR="00617208" w:rsidRPr="00980A79" w14:paraId="5C3DD43A" w14:textId="77777777" w:rsidTr="00617208">
        <w:trPr>
          <w:trHeight w:val="255"/>
          <w:jc w:val="center"/>
        </w:trPr>
        <w:tc>
          <w:tcPr>
            <w:tcW w:w="2296" w:type="dxa"/>
            <w:shd w:val="clear" w:color="auto" w:fill="auto"/>
            <w:noWrap/>
            <w:vAlign w:val="bottom"/>
            <w:hideMark/>
          </w:tcPr>
          <w:p w14:paraId="5AA94783" w14:textId="67EA4A0D" w:rsidR="00617208" w:rsidRPr="00980A79" w:rsidRDefault="00617208" w:rsidP="00C7014A">
            <w:pPr>
              <w:jc w:val="left"/>
              <w:rPr>
                <w:rFonts w:asciiTheme="minorHAnsi" w:hAnsiTheme="minorHAnsi" w:cstheme="minorHAnsi"/>
                <w:b/>
                <w:color w:val="000000"/>
                <w:sz w:val="14"/>
                <w:szCs w:val="20"/>
              </w:rPr>
            </w:pPr>
            <w:r w:rsidRPr="00980A79">
              <w:rPr>
                <w:rFonts w:asciiTheme="minorHAnsi" w:hAnsiTheme="minorHAnsi" w:cstheme="minorHAnsi"/>
                <w:b/>
                <w:color w:val="000000"/>
                <w:sz w:val="14"/>
                <w:szCs w:val="20"/>
              </w:rPr>
              <w:t>Patrimonio netto</w:t>
            </w:r>
          </w:p>
        </w:tc>
        <w:tc>
          <w:tcPr>
            <w:tcW w:w="1148" w:type="dxa"/>
            <w:shd w:val="clear" w:color="auto" w:fill="auto"/>
            <w:noWrap/>
            <w:vAlign w:val="bottom"/>
            <w:hideMark/>
          </w:tcPr>
          <w:p w14:paraId="2B29502C" w14:textId="67E2A7CD" w:rsidR="00617208" w:rsidRPr="00980A79" w:rsidRDefault="007018F0">
            <w:pPr>
              <w:jc w:val="right"/>
              <w:rPr>
                <w:rFonts w:asciiTheme="minorHAnsi" w:hAnsiTheme="minorHAnsi" w:cstheme="minorHAnsi"/>
                <w:color w:val="000000"/>
                <w:sz w:val="14"/>
                <w:szCs w:val="20"/>
              </w:rPr>
            </w:pPr>
            <w:r>
              <w:rPr>
                <w:rFonts w:asciiTheme="minorHAnsi" w:hAnsiTheme="minorHAnsi" w:cstheme="minorHAnsi"/>
                <w:color w:val="000000"/>
                <w:sz w:val="14"/>
                <w:szCs w:val="20"/>
              </w:rPr>
              <w:t>343</w:t>
            </w:r>
            <w:r w:rsidR="00617208" w:rsidRPr="00980A79">
              <w:rPr>
                <w:rFonts w:asciiTheme="minorHAnsi" w:hAnsiTheme="minorHAnsi" w:cstheme="minorHAnsi"/>
                <w:color w:val="000000"/>
                <w:sz w:val="14"/>
                <w:szCs w:val="20"/>
              </w:rPr>
              <w:t>.</w:t>
            </w:r>
            <w:r w:rsidR="008744FB">
              <w:rPr>
                <w:rFonts w:asciiTheme="minorHAnsi" w:hAnsiTheme="minorHAnsi" w:cstheme="minorHAnsi"/>
                <w:color w:val="000000"/>
                <w:sz w:val="14"/>
                <w:szCs w:val="20"/>
              </w:rPr>
              <w:t>1</w:t>
            </w:r>
            <w:r>
              <w:rPr>
                <w:rFonts w:asciiTheme="minorHAnsi" w:hAnsiTheme="minorHAnsi" w:cstheme="minorHAnsi"/>
                <w:color w:val="000000"/>
                <w:sz w:val="14"/>
                <w:szCs w:val="20"/>
              </w:rPr>
              <w:t>89</w:t>
            </w:r>
          </w:p>
        </w:tc>
      </w:tr>
      <w:tr w:rsidR="00617208" w:rsidRPr="00980A79" w14:paraId="69324BEA" w14:textId="77777777" w:rsidTr="00617208">
        <w:trPr>
          <w:trHeight w:val="255"/>
          <w:jc w:val="center"/>
        </w:trPr>
        <w:tc>
          <w:tcPr>
            <w:tcW w:w="2296" w:type="dxa"/>
            <w:shd w:val="clear" w:color="auto" w:fill="auto"/>
            <w:noWrap/>
            <w:vAlign w:val="bottom"/>
            <w:hideMark/>
          </w:tcPr>
          <w:p w14:paraId="683418EF" w14:textId="77777777" w:rsidR="00617208" w:rsidRPr="00980A79" w:rsidRDefault="00617208" w:rsidP="00C7014A">
            <w:pPr>
              <w:jc w:val="left"/>
              <w:rPr>
                <w:rFonts w:asciiTheme="minorHAnsi" w:hAnsiTheme="minorHAnsi" w:cstheme="minorHAnsi"/>
                <w:b/>
                <w:color w:val="000000"/>
                <w:sz w:val="14"/>
                <w:szCs w:val="20"/>
              </w:rPr>
            </w:pPr>
            <w:r w:rsidRPr="00980A79">
              <w:rPr>
                <w:rFonts w:asciiTheme="minorHAnsi" w:hAnsiTheme="minorHAnsi" w:cstheme="minorHAnsi"/>
                <w:b/>
                <w:color w:val="000000"/>
                <w:sz w:val="14"/>
                <w:szCs w:val="20"/>
              </w:rPr>
              <w:t>Utile (perdita) dell'esercizio</w:t>
            </w:r>
          </w:p>
        </w:tc>
        <w:tc>
          <w:tcPr>
            <w:tcW w:w="1148" w:type="dxa"/>
            <w:shd w:val="clear" w:color="auto" w:fill="auto"/>
            <w:noWrap/>
            <w:vAlign w:val="bottom"/>
            <w:hideMark/>
          </w:tcPr>
          <w:p w14:paraId="31AD7147" w14:textId="4BB9B56D" w:rsidR="00617208" w:rsidRPr="00980A79" w:rsidRDefault="008744FB">
            <w:pPr>
              <w:jc w:val="right"/>
              <w:rPr>
                <w:rFonts w:asciiTheme="minorHAnsi" w:hAnsiTheme="minorHAnsi" w:cstheme="minorHAnsi"/>
                <w:color w:val="000000"/>
                <w:sz w:val="14"/>
                <w:szCs w:val="20"/>
              </w:rPr>
            </w:pPr>
            <w:r>
              <w:rPr>
                <w:rFonts w:asciiTheme="minorHAnsi" w:hAnsiTheme="minorHAnsi" w:cstheme="minorHAnsi"/>
                <w:color w:val="000000"/>
                <w:sz w:val="14"/>
                <w:szCs w:val="20"/>
              </w:rPr>
              <w:t>80</w:t>
            </w:r>
            <w:r w:rsidR="00617208" w:rsidRPr="00980A79">
              <w:rPr>
                <w:rFonts w:asciiTheme="minorHAnsi" w:hAnsiTheme="minorHAnsi" w:cstheme="minorHAnsi"/>
                <w:color w:val="000000"/>
                <w:sz w:val="14"/>
                <w:szCs w:val="20"/>
              </w:rPr>
              <w:t>.</w:t>
            </w:r>
            <w:r>
              <w:rPr>
                <w:rFonts w:asciiTheme="minorHAnsi" w:hAnsiTheme="minorHAnsi" w:cstheme="minorHAnsi"/>
                <w:color w:val="000000"/>
                <w:sz w:val="14"/>
                <w:szCs w:val="20"/>
              </w:rPr>
              <w:t>385</w:t>
            </w:r>
          </w:p>
        </w:tc>
      </w:tr>
      <w:tr w:rsidR="00617208" w:rsidRPr="00980A79" w14:paraId="6BBC2234" w14:textId="77777777" w:rsidTr="00617208">
        <w:trPr>
          <w:trHeight w:val="255"/>
          <w:jc w:val="center"/>
        </w:trPr>
        <w:tc>
          <w:tcPr>
            <w:tcW w:w="2296" w:type="dxa"/>
            <w:shd w:val="clear" w:color="auto" w:fill="auto"/>
            <w:noWrap/>
            <w:vAlign w:val="bottom"/>
            <w:hideMark/>
          </w:tcPr>
          <w:p w14:paraId="50A060D1" w14:textId="77777777" w:rsidR="00617208" w:rsidRPr="00980A79" w:rsidRDefault="00617208" w:rsidP="00C7014A">
            <w:pPr>
              <w:jc w:val="left"/>
              <w:rPr>
                <w:rFonts w:asciiTheme="minorHAnsi" w:hAnsiTheme="minorHAnsi" w:cstheme="minorHAnsi"/>
                <w:b/>
                <w:color w:val="000000"/>
                <w:sz w:val="14"/>
                <w:szCs w:val="20"/>
              </w:rPr>
            </w:pPr>
            <w:r w:rsidRPr="00980A79">
              <w:rPr>
                <w:rFonts w:asciiTheme="minorHAnsi" w:hAnsiTheme="minorHAnsi" w:cstheme="minorHAnsi"/>
                <w:b/>
                <w:color w:val="000000"/>
                <w:sz w:val="14"/>
                <w:szCs w:val="20"/>
              </w:rPr>
              <w:t>Totale patrimonio netto</w:t>
            </w:r>
          </w:p>
        </w:tc>
        <w:tc>
          <w:tcPr>
            <w:tcW w:w="1148" w:type="dxa"/>
            <w:shd w:val="clear" w:color="auto" w:fill="auto"/>
            <w:noWrap/>
            <w:vAlign w:val="bottom"/>
            <w:hideMark/>
          </w:tcPr>
          <w:p w14:paraId="33AF1595" w14:textId="48D8EE76" w:rsidR="00617208" w:rsidRPr="00980A79" w:rsidRDefault="008744FB">
            <w:pPr>
              <w:jc w:val="right"/>
              <w:rPr>
                <w:rFonts w:asciiTheme="minorHAnsi" w:hAnsiTheme="minorHAnsi" w:cstheme="minorHAnsi"/>
                <w:color w:val="000000"/>
                <w:sz w:val="14"/>
                <w:szCs w:val="20"/>
              </w:rPr>
            </w:pPr>
            <w:r>
              <w:rPr>
                <w:rFonts w:asciiTheme="minorHAnsi" w:hAnsiTheme="minorHAnsi" w:cstheme="minorHAnsi"/>
                <w:color w:val="000000"/>
                <w:sz w:val="14"/>
                <w:szCs w:val="20"/>
              </w:rPr>
              <w:t>423</w:t>
            </w:r>
            <w:r w:rsidR="00617208" w:rsidRPr="00980A79">
              <w:rPr>
                <w:rFonts w:asciiTheme="minorHAnsi" w:hAnsiTheme="minorHAnsi" w:cstheme="minorHAnsi"/>
                <w:color w:val="000000"/>
                <w:sz w:val="14"/>
                <w:szCs w:val="20"/>
              </w:rPr>
              <w:t>.</w:t>
            </w:r>
            <w:r>
              <w:rPr>
                <w:rFonts w:asciiTheme="minorHAnsi" w:hAnsiTheme="minorHAnsi" w:cstheme="minorHAnsi"/>
                <w:color w:val="000000"/>
                <w:sz w:val="14"/>
                <w:szCs w:val="20"/>
              </w:rPr>
              <w:t>574</w:t>
            </w:r>
          </w:p>
        </w:tc>
      </w:tr>
    </w:tbl>
    <w:p w14:paraId="24880E14" w14:textId="2705F682" w:rsidR="00C7014A" w:rsidRPr="00980A79" w:rsidRDefault="00C7014A" w:rsidP="00C7014A">
      <w:pPr>
        <w:jc w:val="left"/>
        <w:rPr>
          <w:rFonts w:asciiTheme="minorHAnsi" w:hAnsiTheme="minorHAnsi" w:cstheme="minorHAnsi"/>
        </w:rPr>
      </w:pPr>
    </w:p>
    <w:p w14:paraId="2ACE952C" w14:textId="1B42A7D9" w:rsidR="00C7014A" w:rsidRPr="00980A79" w:rsidRDefault="00C7014A" w:rsidP="00C7014A">
      <w:pPr>
        <w:pStyle w:val="Aponota2"/>
        <w:rPr>
          <w:rFonts w:asciiTheme="minorHAnsi" w:hAnsiTheme="minorHAnsi" w:cstheme="minorHAnsi"/>
        </w:rPr>
      </w:pPr>
      <w:r w:rsidRPr="00980A79">
        <w:rPr>
          <w:rFonts w:asciiTheme="minorHAnsi" w:hAnsiTheme="minorHAnsi" w:cstheme="minorHAnsi"/>
        </w:rPr>
        <w:t>Trattamento di fine rapporto di lavoro subordinato</w:t>
      </w:r>
    </w:p>
    <w:p w14:paraId="672E0207" w14:textId="7963F012" w:rsidR="00C7014A" w:rsidRPr="00980A79" w:rsidRDefault="00C7014A" w:rsidP="00C7014A">
      <w:pPr>
        <w:rPr>
          <w:rFonts w:asciiTheme="minorHAnsi" w:hAnsiTheme="minorHAnsi" w:cstheme="minorHAnsi"/>
        </w:rPr>
      </w:pPr>
      <w:r w:rsidRPr="00980A79">
        <w:rPr>
          <w:rFonts w:asciiTheme="minorHAnsi" w:hAnsiTheme="minorHAnsi" w:cstheme="minorHAnsi"/>
        </w:rPr>
        <w:t>Il trattamento di fine rapporto viene stanziato per coprire l'intera passività maturata nei confronti dei dipendenti in conformità alla legislazione vigente ed ai contratti collettivi di lavoro ed integrativi aziendali.</w:t>
      </w:r>
    </w:p>
    <w:p w14:paraId="09FDD75B" w14:textId="0687DA8C" w:rsidR="00C7014A" w:rsidRPr="00980A79" w:rsidRDefault="00C7014A" w:rsidP="00C7014A">
      <w:pPr>
        <w:rPr>
          <w:rFonts w:asciiTheme="minorHAnsi" w:hAnsiTheme="minorHAnsi" w:cstheme="minorHAnsi"/>
        </w:rPr>
      </w:pPr>
      <w:r w:rsidRPr="00980A79">
        <w:rPr>
          <w:rFonts w:asciiTheme="minorHAnsi" w:hAnsiTheme="minorHAnsi" w:cstheme="minorHAnsi"/>
        </w:rPr>
        <w:t>Tale passività è soggetta a rivalutazione a mezzo di indici.</w:t>
      </w:r>
    </w:p>
    <w:p w14:paraId="24D7E462" w14:textId="29F0DCBD" w:rsidR="00C7014A" w:rsidRPr="00980A79" w:rsidRDefault="00C7014A" w:rsidP="00C7014A">
      <w:pPr>
        <w:rPr>
          <w:rFonts w:asciiTheme="minorHAnsi" w:hAnsiTheme="minorHAnsi" w:cstheme="minorHAnsi"/>
        </w:rPr>
      </w:pPr>
      <w:r w:rsidRPr="00980A79">
        <w:rPr>
          <w:rFonts w:asciiTheme="minorHAnsi" w:hAnsiTheme="minorHAnsi" w:cstheme="minorHAnsi"/>
        </w:rPr>
        <w:t xml:space="preserve">Il Fondo trattamento di fine rapporto ammonta a </w:t>
      </w:r>
      <w:r w:rsidR="007018F0">
        <w:rPr>
          <w:rFonts w:asciiTheme="minorHAnsi" w:hAnsiTheme="minorHAnsi" w:cstheme="minorHAnsi"/>
        </w:rPr>
        <w:t>3</w:t>
      </w:r>
      <w:r w:rsidRPr="00980A79">
        <w:rPr>
          <w:rFonts w:asciiTheme="minorHAnsi" w:hAnsiTheme="minorHAnsi" w:cstheme="minorHAnsi"/>
        </w:rPr>
        <w:t>.</w:t>
      </w:r>
      <w:r w:rsidR="007018F0">
        <w:rPr>
          <w:rFonts w:asciiTheme="minorHAnsi" w:hAnsiTheme="minorHAnsi" w:cstheme="minorHAnsi"/>
        </w:rPr>
        <w:t>133</w:t>
      </w:r>
      <w:r w:rsidRPr="00980A79">
        <w:rPr>
          <w:rFonts w:asciiTheme="minorHAnsi" w:hAnsiTheme="minorHAnsi" w:cstheme="minorHAnsi"/>
        </w:rPr>
        <w:t xml:space="preserve"> € ed è congruo secondo i dettami dei principi contabili, in quanto corrisponde al totale delle singole indennità maturate a favore dei dipendenti in carico alla data di chiusura del bilancio.</w:t>
      </w:r>
    </w:p>
    <w:p w14:paraId="56A2B83A" w14:textId="1801A950" w:rsidR="00C7014A" w:rsidRPr="00980A79" w:rsidRDefault="00C7014A" w:rsidP="00C7014A">
      <w:pPr>
        <w:jc w:val="center"/>
        <w:rPr>
          <w:rFonts w:asciiTheme="minorHAnsi" w:hAnsiTheme="minorHAnsi" w:cstheme="minorHAnsi"/>
          <w:b/>
        </w:rPr>
      </w:pPr>
      <w:r w:rsidRPr="00980A79">
        <w:rPr>
          <w:rFonts w:asciiTheme="minorHAnsi" w:hAnsiTheme="minorHAnsi" w:cstheme="minorHAnsi"/>
          <w:b/>
        </w:rPr>
        <w:t>Analisi delle variazioni del trattamento di fine rapporto di lavoro subordinato (prospetto)</w:t>
      </w:r>
    </w:p>
    <w:tbl>
      <w:tblPr>
        <w:tblW w:w="5000" w:type="pct"/>
        <w:tblBorders>
          <w:top w:val="single" w:sz="2" w:space="0" w:color="808080"/>
          <w:bottom w:val="single" w:sz="2" w:space="0" w:color="808080"/>
          <w:insideH w:val="single" w:sz="2" w:space="0" w:color="808080"/>
        </w:tblBorders>
        <w:shd w:val="clear" w:color="000000" w:fill="auto"/>
        <w:tblCellMar>
          <w:left w:w="40" w:type="dxa"/>
          <w:right w:w="40" w:type="dxa"/>
        </w:tblCellMar>
        <w:tblLook w:val="04A0" w:firstRow="1" w:lastRow="0" w:firstColumn="1" w:lastColumn="0" w:noHBand="0" w:noVBand="1"/>
      </w:tblPr>
      <w:tblGrid>
        <w:gridCol w:w="6392"/>
        <w:gridCol w:w="2656"/>
      </w:tblGrid>
      <w:tr w:rsidR="00C7014A" w:rsidRPr="00980A79" w14:paraId="6AD954D6" w14:textId="77777777" w:rsidTr="00C7014A">
        <w:trPr>
          <w:trHeight w:val="1020"/>
        </w:trPr>
        <w:tc>
          <w:tcPr>
            <w:tcW w:w="3532" w:type="pct"/>
            <w:shd w:val="clear" w:color="000000" w:fill="auto"/>
            <w:noWrap/>
            <w:vAlign w:val="bottom"/>
            <w:hideMark/>
          </w:tcPr>
          <w:p w14:paraId="07149282" w14:textId="77777777" w:rsidR="00C7014A" w:rsidRPr="00980A79" w:rsidRDefault="00C7014A">
            <w:pPr>
              <w:widowControl/>
              <w:spacing w:line="240" w:lineRule="auto"/>
              <w:jc w:val="left"/>
              <w:rPr>
                <w:rFonts w:asciiTheme="minorHAnsi" w:hAnsiTheme="minorHAnsi" w:cstheme="minorHAnsi"/>
                <w:b/>
                <w:sz w:val="18"/>
                <w:szCs w:val="20"/>
              </w:rPr>
            </w:pPr>
            <w:r w:rsidRPr="00980A79">
              <w:rPr>
                <w:rFonts w:asciiTheme="minorHAnsi" w:hAnsiTheme="minorHAnsi" w:cstheme="minorHAnsi"/>
                <w:b/>
                <w:sz w:val="18"/>
                <w:szCs w:val="20"/>
              </w:rPr>
              <w:t> </w:t>
            </w:r>
          </w:p>
        </w:tc>
        <w:tc>
          <w:tcPr>
            <w:tcW w:w="1468" w:type="pct"/>
            <w:shd w:val="clear" w:color="000000" w:fill="auto"/>
            <w:vAlign w:val="bottom"/>
            <w:hideMark/>
          </w:tcPr>
          <w:p w14:paraId="3B4540F2" w14:textId="77777777" w:rsidR="00C7014A" w:rsidRPr="00980A79" w:rsidRDefault="00C7014A">
            <w:pPr>
              <w:jc w:val="center"/>
              <w:rPr>
                <w:rFonts w:asciiTheme="minorHAnsi" w:hAnsiTheme="minorHAnsi" w:cstheme="minorHAnsi"/>
                <w:b/>
                <w:sz w:val="18"/>
                <w:szCs w:val="18"/>
              </w:rPr>
            </w:pPr>
            <w:r w:rsidRPr="00980A79">
              <w:rPr>
                <w:rFonts w:asciiTheme="minorHAnsi" w:hAnsiTheme="minorHAnsi" w:cstheme="minorHAnsi"/>
                <w:b/>
                <w:sz w:val="18"/>
                <w:szCs w:val="18"/>
              </w:rPr>
              <w:t>Trattamento di fine rapporto di lavoro subordinato</w:t>
            </w:r>
          </w:p>
        </w:tc>
      </w:tr>
      <w:tr w:rsidR="00C7014A" w:rsidRPr="00980A79" w14:paraId="0747701D" w14:textId="77777777" w:rsidTr="00C7014A">
        <w:trPr>
          <w:trHeight w:val="255"/>
        </w:trPr>
        <w:tc>
          <w:tcPr>
            <w:tcW w:w="3532" w:type="pct"/>
            <w:shd w:val="clear" w:color="000000" w:fill="auto"/>
            <w:noWrap/>
            <w:vAlign w:val="bottom"/>
            <w:hideMark/>
          </w:tcPr>
          <w:p w14:paraId="2E98762D" w14:textId="77777777" w:rsidR="00C7014A" w:rsidRPr="00980A79" w:rsidRDefault="00C7014A">
            <w:pPr>
              <w:jc w:val="left"/>
              <w:rPr>
                <w:rFonts w:asciiTheme="minorHAnsi" w:hAnsiTheme="minorHAnsi" w:cstheme="minorHAnsi"/>
                <w:b/>
                <w:sz w:val="18"/>
                <w:szCs w:val="18"/>
              </w:rPr>
            </w:pPr>
            <w:r w:rsidRPr="00980A79">
              <w:rPr>
                <w:rFonts w:asciiTheme="minorHAnsi" w:hAnsiTheme="minorHAnsi" w:cstheme="minorHAnsi"/>
                <w:b/>
                <w:sz w:val="18"/>
                <w:szCs w:val="18"/>
              </w:rPr>
              <w:t>Valore di inizio esercizio</w:t>
            </w:r>
          </w:p>
        </w:tc>
        <w:tc>
          <w:tcPr>
            <w:tcW w:w="1468" w:type="pct"/>
            <w:shd w:val="clear" w:color="000000" w:fill="auto"/>
            <w:noWrap/>
            <w:vAlign w:val="bottom"/>
            <w:hideMark/>
          </w:tcPr>
          <w:p w14:paraId="29FA6D7F" w14:textId="24D15BC3" w:rsidR="00C7014A" w:rsidRPr="00980A79" w:rsidRDefault="007018F0">
            <w:pPr>
              <w:jc w:val="right"/>
              <w:rPr>
                <w:rFonts w:asciiTheme="minorHAnsi" w:hAnsiTheme="minorHAnsi" w:cstheme="minorHAnsi"/>
                <w:sz w:val="18"/>
                <w:szCs w:val="18"/>
              </w:rPr>
            </w:pPr>
            <w:r>
              <w:rPr>
                <w:rFonts w:asciiTheme="minorHAnsi" w:hAnsiTheme="minorHAnsi" w:cstheme="minorHAnsi"/>
                <w:sz w:val="18"/>
                <w:szCs w:val="18"/>
              </w:rPr>
              <w:t>27</w:t>
            </w:r>
            <w:r w:rsidR="00C7014A" w:rsidRPr="00980A79">
              <w:rPr>
                <w:rFonts w:asciiTheme="minorHAnsi" w:hAnsiTheme="minorHAnsi" w:cstheme="minorHAnsi"/>
                <w:sz w:val="18"/>
                <w:szCs w:val="18"/>
              </w:rPr>
              <w:t>.</w:t>
            </w:r>
            <w:r>
              <w:rPr>
                <w:rFonts w:asciiTheme="minorHAnsi" w:hAnsiTheme="minorHAnsi" w:cstheme="minorHAnsi"/>
                <w:sz w:val="18"/>
                <w:szCs w:val="18"/>
              </w:rPr>
              <w:t>985</w:t>
            </w:r>
          </w:p>
        </w:tc>
      </w:tr>
      <w:tr w:rsidR="00C7014A" w:rsidRPr="00980A79" w14:paraId="087A8516" w14:textId="77777777" w:rsidTr="00C7014A">
        <w:trPr>
          <w:trHeight w:val="255"/>
        </w:trPr>
        <w:tc>
          <w:tcPr>
            <w:tcW w:w="3532" w:type="pct"/>
            <w:shd w:val="clear" w:color="000000" w:fill="auto"/>
            <w:noWrap/>
            <w:vAlign w:val="bottom"/>
            <w:hideMark/>
          </w:tcPr>
          <w:p w14:paraId="5AA4CD3E" w14:textId="77777777" w:rsidR="00C7014A" w:rsidRPr="00980A79" w:rsidRDefault="00C7014A">
            <w:pPr>
              <w:jc w:val="left"/>
              <w:rPr>
                <w:rFonts w:asciiTheme="minorHAnsi" w:hAnsiTheme="minorHAnsi" w:cstheme="minorHAnsi"/>
                <w:b/>
                <w:bCs/>
                <w:sz w:val="18"/>
                <w:szCs w:val="18"/>
              </w:rPr>
            </w:pPr>
            <w:r w:rsidRPr="00980A79">
              <w:rPr>
                <w:rFonts w:asciiTheme="minorHAnsi" w:hAnsiTheme="minorHAnsi" w:cstheme="minorHAnsi"/>
                <w:b/>
                <w:bCs/>
                <w:sz w:val="18"/>
                <w:szCs w:val="18"/>
              </w:rPr>
              <w:t>Variazioni nell'esercizio</w:t>
            </w:r>
          </w:p>
        </w:tc>
        <w:tc>
          <w:tcPr>
            <w:tcW w:w="1468" w:type="pct"/>
            <w:shd w:val="clear" w:color="000000" w:fill="auto"/>
            <w:noWrap/>
            <w:vAlign w:val="bottom"/>
            <w:hideMark/>
          </w:tcPr>
          <w:p w14:paraId="7F62B303" w14:textId="77777777" w:rsidR="00C7014A" w:rsidRPr="00980A79" w:rsidRDefault="00C7014A">
            <w:pPr>
              <w:rPr>
                <w:rFonts w:asciiTheme="minorHAnsi" w:hAnsiTheme="minorHAnsi" w:cstheme="minorHAnsi"/>
                <w:sz w:val="18"/>
                <w:szCs w:val="20"/>
              </w:rPr>
            </w:pPr>
            <w:r w:rsidRPr="00980A79">
              <w:rPr>
                <w:rFonts w:asciiTheme="minorHAnsi" w:hAnsiTheme="minorHAnsi" w:cstheme="minorHAnsi"/>
                <w:sz w:val="18"/>
                <w:szCs w:val="20"/>
              </w:rPr>
              <w:t> </w:t>
            </w:r>
          </w:p>
        </w:tc>
      </w:tr>
      <w:tr w:rsidR="00C7014A" w:rsidRPr="00980A79" w14:paraId="4920BE27" w14:textId="77777777" w:rsidTr="00C7014A">
        <w:trPr>
          <w:trHeight w:val="255"/>
        </w:trPr>
        <w:tc>
          <w:tcPr>
            <w:tcW w:w="3532" w:type="pct"/>
            <w:shd w:val="clear" w:color="000000" w:fill="auto"/>
            <w:noWrap/>
            <w:vAlign w:val="bottom"/>
            <w:hideMark/>
          </w:tcPr>
          <w:p w14:paraId="5F504E5E" w14:textId="77777777" w:rsidR="00C7014A" w:rsidRPr="00980A79" w:rsidRDefault="00C7014A">
            <w:pPr>
              <w:rPr>
                <w:rFonts w:asciiTheme="minorHAnsi" w:hAnsiTheme="minorHAnsi" w:cstheme="minorHAnsi"/>
                <w:b/>
                <w:sz w:val="18"/>
                <w:szCs w:val="18"/>
              </w:rPr>
            </w:pPr>
            <w:r w:rsidRPr="00980A79">
              <w:rPr>
                <w:rFonts w:asciiTheme="minorHAnsi" w:hAnsiTheme="minorHAnsi" w:cstheme="minorHAnsi"/>
                <w:b/>
                <w:sz w:val="18"/>
                <w:szCs w:val="18"/>
              </w:rPr>
              <w:t xml:space="preserve">   Accantonamento nell'esercizio</w:t>
            </w:r>
          </w:p>
        </w:tc>
        <w:tc>
          <w:tcPr>
            <w:tcW w:w="1468" w:type="pct"/>
            <w:shd w:val="clear" w:color="000000" w:fill="auto"/>
            <w:noWrap/>
            <w:vAlign w:val="bottom"/>
            <w:hideMark/>
          </w:tcPr>
          <w:p w14:paraId="26DB60E3" w14:textId="74D303F5" w:rsidR="00C7014A" w:rsidRPr="00980A79" w:rsidRDefault="00893165">
            <w:pPr>
              <w:jc w:val="right"/>
              <w:rPr>
                <w:rFonts w:asciiTheme="minorHAnsi" w:hAnsiTheme="minorHAnsi" w:cstheme="minorHAnsi"/>
                <w:sz w:val="18"/>
                <w:szCs w:val="18"/>
              </w:rPr>
            </w:pPr>
            <w:r>
              <w:rPr>
                <w:rFonts w:asciiTheme="minorHAnsi" w:hAnsiTheme="minorHAnsi" w:cstheme="minorHAnsi"/>
                <w:sz w:val="18"/>
                <w:szCs w:val="18"/>
              </w:rPr>
              <w:t>2.131</w:t>
            </w:r>
          </w:p>
        </w:tc>
      </w:tr>
      <w:tr w:rsidR="00C7014A" w:rsidRPr="00980A79" w14:paraId="542F42B8" w14:textId="77777777" w:rsidTr="001575FB">
        <w:trPr>
          <w:trHeight w:val="255"/>
        </w:trPr>
        <w:tc>
          <w:tcPr>
            <w:tcW w:w="3532" w:type="pct"/>
            <w:shd w:val="clear" w:color="000000" w:fill="auto"/>
            <w:noWrap/>
            <w:vAlign w:val="bottom"/>
            <w:hideMark/>
          </w:tcPr>
          <w:p w14:paraId="082BC845" w14:textId="77777777" w:rsidR="00C7014A" w:rsidRPr="00980A79" w:rsidRDefault="00C7014A">
            <w:pPr>
              <w:jc w:val="left"/>
              <w:rPr>
                <w:rFonts w:asciiTheme="minorHAnsi" w:hAnsiTheme="minorHAnsi" w:cstheme="minorHAnsi"/>
                <w:b/>
                <w:sz w:val="18"/>
                <w:szCs w:val="18"/>
              </w:rPr>
            </w:pPr>
            <w:r w:rsidRPr="00980A79">
              <w:rPr>
                <w:rFonts w:asciiTheme="minorHAnsi" w:hAnsiTheme="minorHAnsi" w:cstheme="minorHAnsi"/>
                <w:b/>
                <w:sz w:val="18"/>
                <w:szCs w:val="18"/>
              </w:rPr>
              <w:t xml:space="preserve">   Utilizzo nell'esercizio</w:t>
            </w:r>
          </w:p>
        </w:tc>
        <w:tc>
          <w:tcPr>
            <w:tcW w:w="1468" w:type="pct"/>
            <w:shd w:val="clear" w:color="000000" w:fill="auto"/>
            <w:noWrap/>
            <w:vAlign w:val="bottom"/>
          </w:tcPr>
          <w:p w14:paraId="12AEBA56" w14:textId="750EB006" w:rsidR="00C7014A" w:rsidRPr="00980A79" w:rsidRDefault="007018F0">
            <w:pPr>
              <w:jc w:val="right"/>
              <w:rPr>
                <w:rFonts w:asciiTheme="minorHAnsi" w:hAnsiTheme="minorHAnsi" w:cstheme="minorHAnsi"/>
                <w:sz w:val="18"/>
                <w:szCs w:val="18"/>
              </w:rPr>
            </w:pPr>
            <w:r>
              <w:rPr>
                <w:rFonts w:asciiTheme="minorHAnsi" w:hAnsiTheme="minorHAnsi" w:cstheme="minorHAnsi"/>
                <w:sz w:val="18"/>
                <w:szCs w:val="18"/>
              </w:rPr>
              <w:t>26.</w:t>
            </w:r>
            <w:r w:rsidR="00893165">
              <w:rPr>
                <w:rFonts w:asciiTheme="minorHAnsi" w:hAnsiTheme="minorHAnsi" w:cstheme="minorHAnsi"/>
                <w:sz w:val="18"/>
                <w:szCs w:val="18"/>
              </w:rPr>
              <w:t>983</w:t>
            </w:r>
          </w:p>
        </w:tc>
      </w:tr>
      <w:tr w:rsidR="00C7014A" w:rsidRPr="00980A79" w14:paraId="7B017D8D" w14:textId="77777777" w:rsidTr="00C7014A">
        <w:trPr>
          <w:trHeight w:val="255"/>
        </w:trPr>
        <w:tc>
          <w:tcPr>
            <w:tcW w:w="3532" w:type="pct"/>
            <w:shd w:val="clear" w:color="000000" w:fill="auto"/>
            <w:noWrap/>
            <w:vAlign w:val="bottom"/>
            <w:hideMark/>
          </w:tcPr>
          <w:p w14:paraId="341F5FA4" w14:textId="77777777" w:rsidR="00C7014A" w:rsidRPr="00980A79" w:rsidRDefault="00C7014A">
            <w:pPr>
              <w:jc w:val="left"/>
              <w:rPr>
                <w:rFonts w:asciiTheme="minorHAnsi" w:hAnsiTheme="minorHAnsi" w:cstheme="minorHAnsi"/>
                <w:b/>
                <w:sz w:val="18"/>
                <w:szCs w:val="18"/>
              </w:rPr>
            </w:pPr>
            <w:r w:rsidRPr="00980A79">
              <w:rPr>
                <w:rFonts w:asciiTheme="minorHAnsi" w:hAnsiTheme="minorHAnsi" w:cstheme="minorHAnsi"/>
                <w:b/>
                <w:sz w:val="18"/>
                <w:szCs w:val="18"/>
              </w:rPr>
              <w:t xml:space="preserve">   Altre variazioni</w:t>
            </w:r>
          </w:p>
        </w:tc>
        <w:tc>
          <w:tcPr>
            <w:tcW w:w="1468" w:type="pct"/>
            <w:shd w:val="clear" w:color="000000" w:fill="auto"/>
            <w:noWrap/>
            <w:vAlign w:val="bottom"/>
            <w:hideMark/>
          </w:tcPr>
          <w:p w14:paraId="32A4E567" w14:textId="1DB334DA" w:rsidR="00C7014A" w:rsidRPr="00980A79" w:rsidRDefault="00C7014A">
            <w:pPr>
              <w:jc w:val="right"/>
              <w:rPr>
                <w:rFonts w:asciiTheme="minorHAnsi" w:hAnsiTheme="minorHAnsi" w:cstheme="minorHAnsi"/>
                <w:sz w:val="18"/>
                <w:szCs w:val="18"/>
              </w:rPr>
            </w:pPr>
          </w:p>
        </w:tc>
      </w:tr>
      <w:tr w:rsidR="00C7014A" w:rsidRPr="00980A79" w14:paraId="5241B78E" w14:textId="77777777" w:rsidTr="00C7014A">
        <w:trPr>
          <w:trHeight w:val="255"/>
        </w:trPr>
        <w:tc>
          <w:tcPr>
            <w:tcW w:w="3532" w:type="pct"/>
            <w:shd w:val="clear" w:color="000000" w:fill="auto"/>
            <w:noWrap/>
            <w:vAlign w:val="bottom"/>
            <w:hideMark/>
          </w:tcPr>
          <w:p w14:paraId="033A81F6" w14:textId="77777777" w:rsidR="00C7014A" w:rsidRPr="00980A79" w:rsidRDefault="00C7014A">
            <w:pPr>
              <w:jc w:val="left"/>
              <w:rPr>
                <w:rFonts w:asciiTheme="minorHAnsi" w:hAnsiTheme="minorHAnsi" w:cstheme="minorHAnsi"/>
                <w:b/>
                <w:sz w:val="18"/>
                <w:szCs w:val="18"/>
              </w:rPr>
            </w:pPr>
            <w:r w:rsidRPr="00980A79">
              <w:rPr>
                <w:rFonts w:asciiTheme="minorHAnsi" w:hAnsiTheme="minorHAnsi" w:cstheme="minorHAnsi"/>
                <w:b/>
                <w:sz w:val="18"/>
                <w:szCs w:val="18"/>
              </w:rPr>
              <w:t xml:space="preserve">   Totale variazioni</w:t>
            </w:r>
          </w:p>
        </w:tc>
        <w:tc>
          <w:tcPr>
            <w:tcW w:w="1468" w:type="pct"/>
            <w:shd w:val="clear" w:color="000000" w:fill="auto"/>
            <w:noWrap/>
            <w:vAlign w:val="bottom"/>
            <w:hideMark/>
          </w:tcPr>
          <w:p w14:paraId="76987808" w14:textId="164C331E" w:rsidR="00C7014A" w:rsidRPr="00980A79" w:rsidRDefault="007018F0">
            <w:pPr>
              <w:jc w:val="right"/>
              <w:rPr>
                <w:rFonts w:asciiTheme="minorHAnsi" w:hAnsiTheme="minorHAnsi" w:cstheme="minorHAnsi"/>
                <w:sz w:val="18"/>
                <w:szCs w:val="18"/>
              </w:rPr>
            </w:pPr>
            <w:r>
              <w:rPr>
                <w:rFonts w:asciiTheme="minorHAnsi" w:hAnsiTheme="minorHAnsi" w:cstheme="minorHAnsi"/>
                <w:sz w:val="18"/>
                <w:szCs w:val="18"/>
              </w:rPr>
              <w:t>-24.852</w:t>
            </w:r>
          </w:p>
        </w:tc>
      </w:tr>
      <w:tr w:rsidR="00C7014A" w:rsidRPr="00980A79" w14:paraId="6021B48C" w14:textId="77777777" w:rsidTr="00C7014A">
        <w:trPr>
          <w:trHeight w:val="255"/>
        </w:trPr>
        <w:tc>
          <w:tcPr>
            <w:tcW w:w="3532" w:type="pct"/>
            <w:shd w:val="clear" w:color="000000" w:fill="auto"/>
            <w:noWrap/>
            <w:vAlign w:val="bottom"/>
            <w:hideMark/>
          </w:tcPr>
          <w:p w14:paraId="3E2B9BAD" w14:textId="77777777" w:rsidR="00C7014A" w:rsidRPr="00980A79" w:rsidRDefault="00C7014A">
            <w:pPr>
              <w:jc w:val="left"/>
              <w:rPr>
                <w:rFonts w:asciiTheme="minorHAnsi" w:hAnsiTheme="minorHAnsi" w:cstheme="minorHAnsi"/>
                <w:b/>
                <w:sz w:val="18"/>
                <w:szCs w:val="18"/>
              </w:rPr>
            </w:pPr>
            <w:r w:rsidRPr="00980A79">
              <w:rPr>
                <w:rFonts w:asciiTheme="minorHAnsi" w:hAnsiTheme="minorHAnsi" w:cstheme="minorHAnsi"/>
                <w:b/>
                <w:sz w:val="18"/>
                <w:szCs w:val="18"/>
              </w:rPr>
              <w:t>Valore di fine esercizio</w:t>
            </w:r>
          </w:p>
        </w:tc>
        <w:tc>
          <w:tcPr>
            <w:tcW w:w="1468" w:type="pct"/>
            <w:shd w:val="clear" w:color="000000" w:fill="auto"/>
            <w:noWrap/>
            <w:vAlign w:val="bottom"/>
            <w:hideMark/>
          </w:tcPr>
          <w:p w14:paraId="2A001490" w14:textId="4FA1A609" w:rsidR="00C7014A" w:rsidRPr="00980A79" w:rsidRDefault="007018F0">
            <w:pPr>
              <w:jc w:val="right"/>
              <w:rPr>
                <w:rFonts w:asciiTheme="minorHAnsi" w:hAnsiTheme="minorHAnsi" w:cstheme="minorHAnsi"/>
                <w:sz w:val="18"/>
                <w:szCs w:val="18"/>
              </w:rPr>
            </w:pPr>
            <w:r>
              <w:rPr>
                <w:rFonts w:asciiTheme="minorHAnsi" w:hAnsiTheme="minorHAnsi" w:cstheme="minorHAnsi"/>
                <w:sz w:val="18"/>
                <w:szCs w:val="18"/>
              </w:rPr>
              <w:t>3</w:t>
            </w:r>
            <w:r w:rsidR="00C7014A" w:rsidRPr="00980A79">
              <w:rPr>
                <w:rFonts w:asciiTheme="minorHAnsi" w:hAnsiTheme="minorHAnsi" w:cstheme="minorHAnsi"/>
                <w:sz w:val="18"/>
                <w:szCs w:val="18"/>
              </w:rPr>
              <w:t>.</w:t>
            </w:r>
            <w:r>
              <w:rPr>
                <w:rFonts w:asciiTheme="minorHAnsi" w:hAnsiTheme="minorHAnsi" w:cstheme="minorHAnsi"/>
                <w:sz w:val="18"/>
                <w:szCs w:val="18"/>
              </w:rPr>
              <w:t>133</w:t>
            </w:r>
          </w:p>
        </w:tc>
      </w:tr>
    </w:tbl>
    <w:p w14:paraId="12C92CC5" w14:textId="7EFF5D58" w:rsidR="00C7014A" w:rsidRPr="00980A79" w:rsidRDefault="00C7014A" w:rsidP="00C7014A">
      <w:pPr>
        <w:jc w:val="left"/>
        <w:rPr>
          <w:rFonts w:asciiTheme="minorHAnsi" w:hAnsiTheme="minorHAnsi" w:cstheme="minorHAnsi"/>
        </w:rPr>
      </w:pPr>
    </w:p>
    <w:p w14:paraId="25ACE41E" w14:textId="572930E2" w:rsidR="00C7014A" w:rsidRPr="00980A79" w:rsidRDefault="00C7014A" w:rsidP="00C7014A">
      <w:pPr>
        <w:pStyle w:val="Aponota2"/>
        <w:rPr>
          <w:rFonts w:asciiTheme="minorHAnsi" w:hAnsiTheme="minorHAnsi" w:cstheme="minorHAnsi"/>
        </w:rPr>
      </w:pPr>
      <w:r w:rsidRPr="00980A79">
        <w:rPr>
          <w:rFonts w:asciiTheme="minorHAnsi" w:hAnsiTheme="minorHAnsi" w:cstheme="minorHAnsi"/>
        </w:rPr>
        <w:t>Debiti</w:t>
      </w:r>
    </w:p>
    <w:p w14:paraId="44643C01" w14:textId="77777777" w:rsidR="00CD00ED" w:rsidRPr="00980A79" w:rsidRDefault="00C7014A" w:rsidP="00C7014A">
      <w:pPr>
        <w:rPr>
          <w:rFonts w:asciiTheme="minorHAnsi" w:hAnsiTheme="minorHAnsi" w:cstheme="minorHAnsi"/>
        </w:rPr>
      </w:pPr>
      <w:r w:rsidRPr="00980A79">
        <w:rPr>
          <w:rFonts w:asciiTheme="minorHAnsi" w:hAnsiTheme="minorHAnsi" w:cstheme="minorHAnsi"/>
        </w:rPr>
        <w:t>I debiti sono iscritti al loro valore nominale, corrispondente al presumibile valore di estinzione</w:t>
      </w:r>
      <w:r w:rsidR="00CD00ED" w:rsidRPr="00980A79">
        <w:rPr>
          <w:rFonts w:asciiTheme="minorHAnsi" w:hAnsiTheme="minorHAnsi" w:cstheme="minorHAnsi"/>
        </w:rPr>
        <w:t xml:space="preserve"> e sono così costituiti:</w:t>
      </w:r>
    </w:p>
    <w:tbl>
      <w:tblPr>
        <w:tblStyle w:val="Grigliatabella"/>
        <w:tblW w:w="0" w:type="auto"/>
        <w:tblLook w:val="04A0" w:firstRow="1" w:lastRow="0" w:firstColumn="1" w:lastColumn="0" w:noHBand="0" w:noVBand="1"/>
      </w:tblPr>
      <w:tblGrid>
        <w:gridCol w:w="4519"/>
        <w:gridCol w:w="4519"/>
      </w:tblGrid>
      <w:tr w:rsidR="00CD00ED" w:rsidRPr="00980A79" w14:paraId="66CA9626" w14:textId="77777777" w:rsidTr="00CD00ED">
        <w:tc>
          <w:tcPr>
            <w:tcW w:w="4519" w:type="dxa"/>
          </w:tcPr>
          <w:p w14:paraId="0E472921" w14:textId="3A1CCB7F" w:rsidR="00CD00ED" w:rsidRPr="00980A79" w:rsidRDefault="00CD00ED" w:rsidP="00C7014A">
            <w:pPr>
              <w:rPr>
                <w:rFonts w:asciiTheme="minorHAnsi" w:hAnsiTheme="minorHAnsi" w:cstheme="minorHAnsi"/>
              </w:rPr>
            </w:pPr>
            <w:r w:rsidRPr="00980A79">
              <w:rPr>
                <w:rFonts w:asciiTheme="minorHAnsi" w:hAnsiTheme="minorHAnsi" w:cstheme="minorHAnsi"/>
              </w:rPr>
              <w:t>Debiti v/fornitori</w:t>
            </w:r>
          </w:p>
        </w:tc>
        <w:tc>
          <w:tcPr>
            <w:tcW w:w="4519" w:type="dxa"/>
          </w:tcPr>
          <w:p w14:paraId="5B019554" w14:textId="31A11E95" w:rsidR="00CD00ED" w:rsidRPr="00980A79" w:rsidRDefault="00CD00ED" w:rsidP="00C7014A">
            <w:pPr>
              <w:rPr>
                <w:rFonts w:asciiTheme="minorHAnsi" w:hAnsiTheme="minorHAnsi" w:cstheme="minorHAnsi"/>
              </w:rPr>
            </w:pPr>
            <w:r w:rsidRPr="00980A79">
              <w:rPr>
                <w:rFonts w:asciiTheme="minorHAnsi" w:hAnsiTheme="minorHAnsi" w:cstheme="minorHAnsi"/>
              </w:rPr>
              <w:t xml:space="preserve">€ </w:t>
            </w:r>
            <w:r w:rsidR="007018F0">
              <w:rPr>
                <w:rFonts w:asciiTheme="minorHAnsi" w:hAnsiTheme="minorHAnsi" w:cstheme="minorHAnsi"/>
              </w:rPr>
              <w:t>2</w:t>
            </w:r>
            <w:r w:rsidRPr="00980A79">
              <w:rPr>
                <w:rFonts w:asciiTheme="minorHAnsi" w:hAnsiTheme="minorHAnsi" w:cstheme="minorHAnsi"/>
              </w:rPr>
              <w:t>.</w:t>
            </w:r>
            <w:r w:rsidR="007018F0">
              <w:rPr>
                <w:rFonts w:asciiTheme="minorHAnsi" w:hAnsiTheme="minorHAnsi" w:cstheme="minorHAnsi"/>
              </w:rPr>
              <w:t>421</w:t>
            </w:r>
          </w:p>
        </w:tc>
      </w:tr>
      <w:tr w:rsidR="007018F0" w:rsidRPr="00980A79" w14:paraId="7CF6B2D1" w14:textId="77777777" w:rsidTr="00CD00ED">
        <w:tc>
          <w:tcPr>
            <w:tcW w:w="4519" w:type="dxa"/>
          </w:tcPr>
          <w:p w14:paraId="6641589A" w14:textId="320111F2" w:rsidR="007018F0" w:rsidRPr="00980A79" w:rsidRDefault="007018F0" w:rsidP="00C7014A">
            <w:pPr>
              <w:rPr>
                <w:rFonts w:asciiTheme="minorHAnsi" w:hAnsiTheme="minorHAnsi" w:cstheme="minorHAnsi"/>
              </w:rPr>
            </w:pPr>
            <w:r>
              <w:rPr>
                <w:rFonts w:asciiTheme="minorHAnsi" w:hAnsiTheme="minorHAnsi" w:cstheme="minorHAnsi"/>
              </w:rPr>
              <w:t>Fatture da ricevere</w:t>
            </w:r>
          </w:p>
        </w:tc>
        <w:tc>
          <w:tcPr>
            <w:tcW w:w="4519" w:type="dxa"/>
          </w:tcPr>
          <w:p w14:paraId="73F0EE66" w14:textId="66075A1D" w:rsidR="007018F0" w:rsidRPr="00980A79" w:rsidRDefault="007018F0" w:rsidP="00C7014A">
            <w:pPr>
              <w:rPr>
                <w:rFonts w:asciiTheme="minorHAnsi" w:hAnsiTheme="minorHAnsi" w:cstheme="minorHAnsi"/>
              </w:rPr>
            </w:pPr>
            <w:r>
              <w:rPr>
                <w:rFonts w:asciiTheme="minorHAnsi" w:hAnsiTheme="minorHAnsi" w:cstheme="minorHAnsi"/>
              </w:rPr>
              <w:t>€ 183</w:t>
            </w:r>
          </w:p>
        </w:tc>
      </w:tr>
      <w:tr w:rsidR="00CD00ED" w:rsidRPr="00980A79" w14:paraId="192F13E4" w14:textId="77777777" w:rsidTr="00CD00ED">
        <w:tc>
          <w:tcPr>
            <w:tcW w:w="4519" w:type="dxa"/>
          </w:tcPr>
          <w:p w14:paraId="15466E9C" w14:textId="54FECA29" w:rsidR="00CD00ED" w:rsidRPr="00980A79" w:rsidRDefault="00CD00ED" w:rsidP="00C7014A">
            <w:pPr>
              <w:rPr>
                <w:rFonts w:asciiTheme="minorHAnsi" w:hAnsiTheme="minorHAnsi" w:cstheme="minorHAnsi"/>
              </w:rPr>
            </w:pPr>
            <w:r w:rsidRPr="00980A79">
              <w:rPr>
                <w:rFonts w:asciiTheme="minorHAnsi" w:hAnsiTheme="minorHAnsi" w:cstheme="minorHAnsi"/>
              </w:rPr>
              <w:t>Debiti v/enti previdenziali ed Erario</w:t>
            </w:r>
          </w:p>
        </w:tc>
        <w:tc>
          <w:tcPr>
            <w:tcW w:w="4519" w:type="dxa"/>
          </w:tcPr>
          <w:p w14:paraId="4A0E1456" w14:textId="7C64E1BA" w:rsidR="00CD00ED" w:rsidRPr="00980A79" w:rsidRDefault="00CD00ED" w:rsidP="00C7014A">
            <w:pPr>
              <w:rPr>
                <w:rFonts w:asciiTheme="minorHAnsi" w:hAnsiTheme="minorHAnsi" w:cstheme="minorHAnsi"/>
              </w:rPr>
            </w:pPr>
            <w:r w:rsidRPr="00980A79">
              <w:rPr>
                <w:rFonts w:asciiTheme="minorHAnsi" w:hAnsiTheme="minorHAnsi" w:cstheme="minorHAnsi"/>
              </w:rPr>
              <w:t xml:space="preserve">€ </w:t>
            </w:r>
            <w:r w:rsidR="001575FB" w:rsidRPr="00980A79">
              <w:rPr>
                <w:rFonts w:asciiTheme="minorHAnsi" w:hAnsiTheme="minorHAnsi" w:cstheme="minorHAnsi"/>
              </w:rPr>
              <w:t>19</w:t>
            </w:r>
            <w:r w:rsidR="007018F0">
              <w:rPr>
                <w:rFonts w:asciiTheme="minorHAnsi" w:hAnsiTheme="minorHAnsi" w:cstheme="minorHAnsi"/>
              </w:rPr>
              <w:t>9</w:t>
            </w:r>
          </w:p>
        </w:tc>
      </w:tr>
      <w:tr w:rsidR="00CD00ED" w:rsidRPr="00980A79" w14:paraId="29124BE8" w14:textId="77777777" w:rsidTr="00CD00ED">
        <w:tc>
          <w:tcPr>
            <w:tcW w:w="4519" w:type="dxa"/>
          </w:tcPr>
          <w:p w14:paraId="3E1AD3D7" w14:textId="6398D0F1" w:rsidR="00CD00ED" w:rsidRPr="00980A79" w:rsidRDefault="00CD00ED" w:rsidP="00C7014A">
            <w:pPr>
              <w:rPr>
                <w:rFonts w:asciiTheme="minorHAnsi" w:hAnsiTheme="minorHAnsi" w:cstheme="minorHAnsi"/>
              </w:rPr>
            </w:pPr>
            <w:r w:rsidRPr="00980A79">
              <w:rPr>
                <w:rFonts w:asciiTheme="minorHAnsi" w:hAnsiTheme="minorHAnsi" w:cstheme="minorHAnsi"/>
              </w:rPr>
              <w:lastRenderedPageBreak/>
              <w:t>Debiti diversi</w:t>
            </w:r>
          </w:p>
        </w:tc>
        <w:tc>
          <w:tcPr>
            <w:tcW w:w="4519" w:type="dxa"/>
          </w:tcPr>
          <w:p w14:paraId="263DB9EC" w14:textId="17C49782" w:rsidR="00CD00ED" w:rsidRPr="00980A79" w:rsidRDefault="00CD00ED" w:rsidP="00C7014A">
            <w:pPr>
              <w:rPr>
                <w:rFonts w:asciiTheme="minorHAnsi" w:hAnsiTheme="minorHAnsi" w:cstheme="minorHAnsi"/>
              </w:rPr>
            </w:pPr>
            <w:r w:rsidRPr="00980A79">
              <w:rPr>
                <w:rFonts w:asciiTheme="minorHAnsi" w:hAnsiTheme="minorHAnsi" w:cstheme="minorHAnsi"/>
              </w:rPr>
              <w:t xml:space="preserve">€ </w:t>
            </w:r>
            <w:r w:rsidR="007018F0">
              <w:rPr>
                <w:rFonts w:asciiTheme="minorHAnsi" w:hAnsiTheme="minorHAnsi" w:cstheme="minorHAnsi"/>
              </w:rPr>
              <w:t>3.223</w:t>
            </w:r>
          </w:p>
        </w:tc>
      </w:tr>
      <w:tr w:rsidR="00CD00ED" w:rsidRPr="00980A79" w14:paraId="4B8C9A11" w14:textId="77777777" w:rsidTr="00CD00ED">
        <w:tc>
          <w:tcPr>
            <w:tcW w:w="4519" w:type="dxa"/>
          </w:tcPr>
          <w:p w14:paraId="3DF6CD76" w14:textId="08A0F1CE" w:rsidR="00CD00ED" w:rsidRPr="00980A79" w:rsidRDefault="00CD00ED" w:rsidP="00CD00ED">
            <w:pPr>
              <w:jc w:val="right"/>
              <w:rPr>
                <w:rFonts w:asciiTheme="minorHAnsi" w:hAnsiTheme="minorHAnsi" w:cstheme="minorHAnsi"/>
              </w:rPr>
            </w:pPr>
            <w:r w:rsidRPr="00980A79">
              <w:rPr>
                <w:rFonts w:asciiTheme="minorHAnsi" w:hAnsiTheme="minorHAnsi" w:cstheme="minorHAnsi"/>
              </w:rPr>
              <w:t>Totale</w:t>
            </w:r>
          </w:p>
        </w:tc>
        <w:tc>
          <w:tcPr>
            <w:tcW w:w="4519" w:type="dxa"/>
          </w:tcPr>
          <w:p w14:paraId="4034FAF7" w14:textId="1285E285" w:rsidR="00CD00ED" w:rsidRPr="00980A79" w:rsidRDefault="00CD00ED" w:rsidP="00CD00ED">
            <w:pPr>
              <w:jc w:val="right"/>
              <w:rPr>
                <w:rFonts w:asciiTheme="minorHAnsi" w:hAnsiTheme="minorHAnsi" w:cstheme="minorHAnsi"/>
              </w:rPr>
            </w:pPr>
            <w:r w:rsidRPr="00980A79">
              <w:rPr>
                <w:rFonts w:asciiTheme="minorHAnsi" w:hAnsiTheme="minorHAnsi" w:cstheme="minorHAnsi"/>
              </w:rPr>
              <w:t xml:space="preserve">€ </w:t>
            </w:r>
            <w:r w:rsidR="001E1E66">
              <w:rPr>
                <w:rFonts w:asciiTheme="minorHAnsi" w:hAnsiTheme="minorHAnsi" w:cstheme="minorHAnsi"/>
              </w:rPr>
              <w:t>6.026</w:t>
            </w:r>
          </w:p>
        </w:tc>
      </w:tr>
    </w:tbl>
    <w:p w14:paraId="62454469" w14:textId="545ECB4D" w:rsidR="00C7014A" w:rsidRPr="00980A79" w:rsidRDefault="00C7014A" w:rsidP="00C7014A">
      <w:pPr>
        <w:rPr>
          <w:rFonts w:asciiTheme="minorHAnsi" w:hAnsiTheme="minorHAnsi" w:cstheme="minorHAnsi"/>
        </w:rPr>
      </w:pPr>
    </w:p>
    <w:p w14:paraId="52639F5E" w14:textId="53664AAE" w:rsidR="00C7014A" w:rsidRPr="00980A79" w:rsidRDefault="00C7014A" w:rsidP="00C7014A">
      <w:pPr>
        <w:pStyle w:val="Aponota2"/>
        <w:rPr>
          <w:rFonts w:asciiTheme="minorHAnsi" w:hAnsiTheme="minorHAnsi" w:cstheme="minorHAnsi"/>
        </w:rPr>
      </w:pPr>
      <w:r w:rsidRPr="00980A79">
        <w:rPr>
          <w:rFonts w:asciiTheme="minorHAnsi" w:hAnsiTheme="minorHAnsi" w:cstheme="minorHAnsi"/>
        </w:rPr>
        <w:t>Valore della produzione</w:t>
      </w:r>
    </w:p>
    <w:p w14:paraId="164BE7C7" w14:textId="32857A75" w:rsidR="00C7014A" w:rsidRPr="00980A79" w:rsidRDefault="00CD00ED" w:rsidP="00C7014A">
      <w:pPr>
        <w:rPr>
          <w:rFonts w:asciiTheme="minorHAnsi" w:hAnsiTheme="minorHAnsi" w:cstheme="minorHAnsi"/>
        </w:rPr>
      </w:pPr>
      <w:r w:rsidRPr="00980A79">
        <w:rPr>
          <w:rFonts w:asciiTheme="minorHAnsi" w:hAnsiTheme="minorHAnsi" w:cstheme="minorHAnsi"/>
        </w:rPr>
        <w:t>Si fornisce l’indicazione della composizione del valore della produzione, nonché le variazioni intervenute nelle singole voci, rispetto all’esercizio precedente</w:t>
      </w:r>
    </w:p>
    <w:tbl>
      <w:tblPr>
        <w:tblStyle w:val="Grigliatabella"/>
        <w:tblW w:w="0" w:type="auto"/>
        <w:tblLook w:val="04A0" w:firstRow="1" w:lastRow="0" w:firstColumn="1" w:lastColumn="0" w:noHBand="0" w:noVBand="1"/>
      </w:tblPr>
      <w:tblGrid>
        <w:gridCol w:w="2259"/>
        <w:gridCol w:w="2259"/>
        <w:gridCol w:w="2260"/>
        <w:gridCol w:w="2260"/>
      </w:tblGrid>
      <w:tr w:rsidR="00CD00ED" w:rsidRPr="00980A79" w14:paraId="6470EE8F" w14:textId="77777777" w:rsidTr="00CD00ED">
        <w:tc>
          <w:tcPr>
            <w:tcW w:w="2259" w:type="dxa"/>
          </w:tcPr>
          <w:p w14:paraId="30E34D55" w14:textId="4FA0EA18" w:rsidR="00CD00ED" w:rsidRPr="00980A79" w:rsidRDefault="00CD00ED" w:rsidP="00C7014A">
            <w:pPr>
              <w:jc w:val="left"/>
              <w:rPr>
                <w:rFonts w:asciiTheme="minorHAnsi" w:hAnsiTheme="minorHAnsi" w:cstheme="minorHAnsi"/>
              </w:rPr>
            </w:pPr>
            <w:r w:rsidRPr="00980A79">
              <w:rPr>
                <w:rFonts w:asciiTheme="minorHAnsi" w:hAnsiTheme="minorHAnsi" w:cstheme="minorHAnsi"/>
              </w:rPr>
              <w:t>Descrizione</w:t>
            </w:r>
          </w:p>
        </w:tc>
        <w:tc>
          <w:tcPr>
            <w:tcW w:w="2259" w:type="dxa"/>
          </w:tcPr>
          <w:p w14:paraId="1B1A73C6" w14:textId="1BC863B3" w:rsidR="00CD00ED" w:rsidRPr="00980A79" w:rsidRDefault="00CD00ED" w:rsidP="00C7014A">
            <w:pPr>
              <w:jc w:val="left"/>
              <w:rPr>
                <w:rFonts w:asciiTheme="minorHAnsi" w:hAnsiTheme="minorHAnsi" w:cstheme="minorHAnsi"/>
              </w:rPr>
            </w:pPr>
            <w:r w:rsidRPr="00980A79">
              <w:rPr>
                <w:rFonts w:asciiTheme="minorHAnsi" w:hAnsiTheme="minorHAnsi" w:cstheme="minorHAnsi"/>
              </w:rPr>
              <w:t>Esercizio precedente</w:t>
            </w:r>
          </w:p>
        </w:tc>
        <w:tc>
          <w:tcPr>
            <w:tcW w:w="2260" w:type="dxa"/>
          </w:tcPr>
          <w:p w14:paraId="60D827C1" w14:textId="0CB4DF3B" w:rsidR="00CD00ED" w:rsidRPr="00980A79" w:rsidRDefault="00CD00ED" w:rsidP="00C7014A">
            <w:pPr>
              <w:jc w:val="left"/>
              <w:rPr>
                <w:rFonts w:asciiTheme="minorHAnsi" w:hAnsiTheme="minorHAnsi" w:cstheme="minorHAnsi"/>
              </w:rPr>
            </w:pPr>
            <w:r w:rsidRPr="00980A79">
              <w:rPr>
                <w:rFonts w:asciiTheme="minorHAnsi" w:hAnsiTheme="minorHAnsi" w:cstheme="minorHAnsi"/>
              </w:rPr>
              <w:t>Esercizio corrente</w:t>
            </w:r>
          </w:p>
        </w:tc>
        <w:tc>
          <w:tcPr>
            <w:tcW w:w="2260" w:type="dxa"/>
          </w:tcPr>
          <w:p w14:paraId="5F79F320" w14:textId="5AF136AB" w:rsidR="00CD00ED" w:rsidRPr="00980A79" w:rsidRDefault="00CD00ED" w:rsidP="00C7014A">
            <w:pPr>
              <w:jc w:val="left"/>
              <w:rPr>
                <w:rFonts w:asciiTheme="minorHAnsi" w:hAnsiTheme="minorHAnsi" w:cstheme="minorHAnsi"/>
              </w:rPr>
            </w:pPr>
            <w:r w:rsidRPr="00980A79">
              <w:rPr>
                <w:rFonts w:asciiTheme="minorHAnsi" w:hAnsiTheme="minorHAnsi" w:cstheme="minorHAnsi"/>
              </w:rPr>
              <w:t>Variazione</w:t>
            </w:r>
          </w:p>
        </w:tc>
      </w:tr>
      <w:tr w:rsidR="00CD00ED" w:rsidRPr="00980A79" w14:paraId="229F948E" w14:textId="77777777" w:rsidTr="00CD00ED">
        <w:tc>
          <w:tcPr>
            <w:tcW w:w="2259" w:type="dxa"/>
          </w:tcPr>
          <w:p w14:paraId="5B7CDF48" w14:textId="38681313" w:rsidR="00CD00ED" w:rsidRPr="00980A79" w:rsidRDefault="00CD00ED" w:rsidP="00C7014A">
            <w:pPr>
              <w:jc w:val="left"/>
              <w:rPr>
                <w:rFonts w:asciiTheme="minorHAnsi" w:hAnsiTheme="minorHAnsi" w:cstheme="minorHAnsi"/>
              </w:rPr>
            </w:pPr>
            <w:r w:rsidRPr="00980A79">
              <w:rPr>
                <w:rFonts w:asciiTheme="minorHAnsi" w:hAnsiTheme="minorHAnsi" w:cstheme="minorHAnsi"/>
              </w:rPr>
              <w:t>Contributi associati</w:t>
            </w:r>
          </w:p>
        </w:tc>
        <w:tc>
          <w:tcPr>
            <w:tcW w:w="2259" w:type="dxa"/>
          </w:tcPr>
          <w:p w14:paraId="608EA63F" w14:textId="11AC0DD3" w:rsidR="00CD00ED" w:rsidRPr="00980A79" w:rsidRDefault="00CD00ED" w:rsidP="00C7014A">
            <w:pPr>
              <w:jc w:val="left"/>
              <w:rPr>
                <w:rFonts w:asciiTheme="minorHAnsi" w:hAnsiTheme="minorHAnsi" w:cstheme="minorHAnsi"/>
              </w:rPr>
            </w:pPr>
            <w:r w:rsidRPr="00980A79">
              <w:rPr>
                <w:rFonts w:asciiTheme="minorHAnsi" w:hAnsiTheme="minorHAnsi" w:cstheme="minorHAnsi"/>
              </w:rPr>
              <w:t xml:space="preserve">€ </w:t>
            </w:r>
            <w:r w:rsidR="002920E9">
              <w:rPr>
                <w:rFonts w:asciiTheme="minorHAnsi" w:hAnsiTheme="minorHAnsi" w:cstheme="minorHAnsi"/>
              </w:rPr>
              <w:t>247</w:t>
            </w:r>
            <w:r w:rsidRPr="00980A79">
              <w:rPr>
                <w:rFonts w:asciiTheme="minorHAnsi" w:hAnsiTheme="minorHAnsi" w:cstheme="minorHAnsi"/>
              </w:rPr>
              <w:t>.0</w:t>
            </w:r>
            <w:r w:rsidR="002920E9">
              <w:rPr>
                <w:rFonts w:asciiTheme="minorHAnsi" w:hAnsiTheme="minorHAnsi" w:cstheme="minorHAnsi"/>
              </w:rPr>
              <w:t>98</w:t>
            </w:r>
          </w:p>
        </w:tc>
        <w:tc>
          <w:tcPr>
            <w:tcW w:w="2260" w:type="dxa"/>
          </w:tcPr>
          <w:p w14:paraId="5B8C979A" w14:textId="4AE598E4" w:rsidR="00CD00ED" w:rsidRPr="00980A79" w:rsidRDefault="00CD00ED" w:rsidP="00C7014A">
            <w:pPr>
              <w:jc w:val="left"/>
              <w:rPr>
                <w:rFonts w:asciiTheme="minorHAnsi" w:hAnsiTheme="minorHAnsi" w:cstheme="minorHAnsi"/>
              </w:rPr>
            </w:pPr>
            <w:r w:rsidRPr="00980A79">
              <w:rPr>
                <w:rFonts w:asciiTheme="minorHAnsi" w:hAnsiTheme="minorHAnsi" w:cstheme="minorHAnsi"/>
              </w:rPr>
              <w:t xml:space="preserve">€ </w:t>
            </w:r>
            <w:r w:rsidR="002920E9">
              <w:rPr>
                <w:rFonts w:asciiTheme="minorHAnsi" w:hAnsiTheme="minorHAnsi" w:cstheme="minorHAnsi"/>
              </w:rPr>
              <w:t>234</w:t>
            </w:r>
            <w:r w:rsidRPr="00980A79">
              <w:rPr>
                <w:rFonts w:asciiTheme="minorHAnsi" w:hAnsiTheme="minorHAnsi" w:cstheme="minorHAnsi"/>
              </w:rPr>
              <w:t>.</w:t>
            </w:r>
            <w:r w:rsidR="002920E9">
              <w:rPr>
                <w:rFonts w:asciiTheme="minorHAnsi" w:hAnsiTheme="minorHAnsi" w:cstheme="minorHAnsi"/>
              </w:rPr>
              <w:t>571</w:t>
            </w:r>
          </w:p>
        </w:tc>
        <w:tc>
          <w:tcPr>
            <w:tcW w:w="2260" w:type="dxa"/>
          </w:tcPr>
          <w:p w14:paraId="3BA0CB2F" w14:textId="46044680" w:rsidR="00CD00ED" w:rsidRPr="00980A79" w:rsidRDefault="002920E9" w:rsidP="00C7014A">
            <w:pPr>
              <w:jc w:val="left"/>
              <w:rPr>
                <w:rFonts w:asciiTheme="minorHAnsi" w:hAnsiTheme="minorHAnsi" w:cstheme="minorHAnsi"/>
              </w:rPr>
            </w:pPr>
            <w:r>
              <w:rPr>
                <w:rFonts w:asciiTheme="minorHAnsi" w:hAnsiTheme="minorHAnsi" w:cstheme="minorHAnsi"/>
              </w:rPr>
              <w:t>-</w:t>
            </w:r>
            <w:r w:rsidR="00CD00ED" w:rsidRPr="00980A79">
              <w:rPr>
                <w:rFonts w:asciiTheme="minorHAnsi" w:hAnsiTheme="minorHAnsi" w:cstheme="minorHAnsi"/>
              </w:rPr>
              <w:t xml:space="preserve">€ </w:t>
            </w:r>
            <w:r>
              <w:rPr>
                <w:rFonts w:asciiTheme="minorHAnsi" w:hAnsiTheme="minorHAnsi" w:cstheme="minorHAnsi"/>
              </w:rPr>
              <w:t>12</w:t>
            </w:r>
            <w:r w:rsidR="00CD00ED" w:rsidRPr="00980A79">
              <w:rPr>
                <w:rFonts w:asciiTheme="minorHAnsi" w:hAnsiTheme="minorHAnsi" w:cstheme="minorHAnsi"/>
              </w:rPr>
              <w:t>.</w:t>
            </w:r>
            <w:r w:rsidR="00312EDC">
              <w:rPr>
                <w:rFonts w:asciiTheme="minorHAnsi" w:hAnsiTheme="minorHAnsi" w:cstheme="minorHAnsi"/>
              </w:rPr>
              <w:t>527</w:t>
            </w:r>
          </w:p>
        </w:tc>
      </w:tr>
      <w:tr w:rsidR="00CD00ED" w:rsidRPr="00980A79" w14:paraId="00B1D8B1" w14:textId="77777777" w:rsidTr="00CD00ED">
        <w:tc>
          <w:tcPr>
            <w:tcW w:w="2259" w:type="dxa"/>
          </w:tcPr>
          <w:p w14:paraId="5F12D431" w14:textId="0F0FF681" w:rsidR="00CD00ED" w:rsidRPr="00980A79" w:rsidRDefault="00CD00ED" w:rsidP="00C7014A">
            <w:pPr>
              <w:jc w:val="left"/>
              <w:rPr>
                <w:rFonts w:asciiTheme="minorHAnsi" w:hAnsiTheme="minorHAnsi" w:cstheme="minorHAnsi"/>
              </w:rPr>
            </w:pPr>
            <w:r w:rsidRPr="00980A79">
              <w:rPr>
                <w:rFonts w:asciiTheme="minorHAnsi" w:hAnsiTheme="minorHAnsi" w:cstheme="minorHAnsi"/>
              </w:rPr>
              <w:t>Altri proventi diversi</w:t>
            </w:r>
          </w:p>
        </w:tc>
        <w:tc>
          <w:tcPr>
            <w:tcW w:w="2259" w:type="dxa"/>
          </w:tcPr>
          <w:p w14:paraId="70633603" w14:textId="0ECB69D7" w:rsidR="00CD00ED" w:rsidRPr="00980A79" w:rsidRDefault="00CD00ED" w:rsidP="00C7014A">
            <w:pPr>
              <w:jc w:val="left"/>
              <w:rPr>
                <w:rFonts w:asciiTheme="minorHAnsi" w:hAnsiTheme="minorHAnsi" w:cstheme="minorHAnsi"/>
              </w:rPr>
            </w:pPr>
            <w:r w:rsidRPr="00980A79">
              <w:rPr>
                <w:rFonts w:asciiTheme="minorHAnsi" w:hAnsiTheme="minorHAnsi" w:cstheme="minorHAnsi"/>
              </w:rPr>
              <w:t>€ 2</w:t>
            </w:r>
            <w:r w:rsidR="002920E9">
              <w:rPr>
                <w:rFonts w:asciiTheme="minorHAnsi" w:hAnsiTheme="minorHAnsi" w:cstheme="minorHAnsi"/>
              </w:rPr>
              <w:t>6</w:t>
            </w:r>
            <w:r w:rsidRPr="00980A79">
              <w:rPr>
                <w:rFonts w:asciiTheme="minorHAnsi" w:hAnsiTheme="minorHAnsi" w:cstheme="minorHAnsi"/>
              </w:rPr>
              <w:t>.</w:t>
            </w:r>
            <w:r w:rsidR="002920E9">
              <w:rPr>
                <w:rFonts w:asciiTheme="minorHAnsi" w:hAnsiTheme="minorHAnsi" w:cstheme="minorHAnsi"/>
              </w:rPr>
              <w:t>190</w:t>
            </w:r>
          </w:p>
        </w:tc>
        <w:tc>
          <w:tcPr>
            <w:tcW w:w="2260" w:type="dxa"/>
          </w:tcPr>
          <w:p w14:paraId="291C059B" w14:textId="2BD7F1F4" w:rsidR="00CD00ED" w:rsidRPr="00980A79" w:rsidRDefault="00CD00ED" w:rsidP="00C7014A">
            <w:pPr>
              <w:jc w:val="left"/>
              <w:rPr>
                <w:rFonts w:asciiTheme="minorHAnsi" w:hAnsiTheme="minorHAnsi" w:cstheme="minorHAnsi"/>
              </w:rPr>
            </w:pPr>
            <w:r w:rsidRPr="00980A79">
              <w:rPr>
                <w:rFonts w:asciiTheme="minorHAnsi" w:hAnsiTheme="minorHAnsi" w:cstheme="minorHAnsi"/>
              </w:rPr>
              <w:t xml:space="preserve">€ </w:t>
            </w:r>
            <w:r w:rsidR="008744FB">
              <w:rPr>
                <w:rFonts w:asciiTheme="minorHAnsi" w:hAnsiTheme="minorHAnsi" w:cstheme="minorHAnsi"/>
              </w:rPr>
              <w:t>30</w:t>
            </w:r>
            <w:r w:rsidRPr="00980A79">
              <w:rPr>
                <w:rFonts w:asciiTheme="minorHAnsi" w:hAnsiTheme="minorHAnsi" w:cstheme="minorHAnsi"/>
              </w:rPr>
              <w:t>.</w:t>
            </w:r>
            <w:r w:rsidR="008744FB">
              <w:rPr>
                <w:rFonts w:asciiTheme="minorHAnsi" w:hAnsiTheme="minorHAnsi" w:cstheme="minorHAnsi"/>
              </w:rPr>
              <w:t>648</w:t>
            </w:r>
          </w:p>
        </w:tc>
        <w:tc>
          <w:tcPr>
            <w:tcW w:w="2260" w:type="dxa"/>
          </w:tcPr>
          <w:p w14:paraId="330FD02B" w14:textId="1F144C58" w:rsidR="00CD00ED" w:rsidRPr="00980A79" w:rsidRDefault="00CD00ED" w:rsidP="00C7014A">
            <w:pPr>
              <w:jc w:val="left"/>
              <w:rPr>
                <w:rFonts w:asciiTheme="minorHAnsi" w:hAnsiTheme="minorHAnsi" w:cstheme="minorHAnsi"/>
              </w:rPr>
            </w:pPr>
            <w:r w:rsidRPr="00980A79">
              <w:rPr>
                <w:rFonts w:asciiTheme="minorHAnsi" w:hAnsiTheme="minorHAnsi" w:cstheme="minorHAnsi"/>
              </w:rPr>
              <w:t xml:space="preserve">€ </w:t>
            </w:r>
            <w:r w:rsidR="00BA5D0E">
              <w:rPr>
                <w:rFonts w:asciiTheme="minorHAnsi" w:hAnsiTheme="minorHAnsi" w:cstheme="minorHAnsi"/>
              </w:rPr>
              <w:t>4</w:t>
            </w:r>
            <w:r w:rsidRPr="00980A79">
              <w:rPr>
                <w:rFonts w:asciiTheme="minorHAnsi" w:hAnsiTheme="minorHAnsi" w:cstheme="minorHAnsi"/>
              </w:rPr>
              <w:t>.</w:t>
            </w:r>
            <w:r w:rsidR="00BA5D0E">
              <w:rPr>
                <w:rFonts w:asciiTheme="minorHAnsi" w:hAnsiTheme="minorHAnsi" w:cstheme="minorHAnsi"/>
              </w:rPr>
              <w:t>458</w:t>
            </w:r>
          </w:p>
        </w:tc>
      </w:tr>
      <w:tr w:rsidR="00CD00ED" w:rsidRPr="00980A79" w14:paraId="30B066FB" w14:textId="77777777" w:rsidTr="00CD00ED">
        <w:tc>
          <w:tcPr>
            <w:tcW w:w="2259" w:type="dxa"/>
          </w:tcPr>
          <w:p w14:paraId="41D2B453" w14:textId="4AEEB923" w:rsidR="00CD00ED" w:rsidRPr="00980A79" w:rsidRDefault="00CD00ED" w:rsidP="00C7014A">
            <w:pPr>
              <w:jc w:val="left"/>
              <w:rPr>
                <w:rFonts w:asciiTheme="minorHAnsi" w:hAnsiTheme="minorHAnsi" w:cstheme="minorHAnsi"/>
              </w:rPr>
            </w:pPr>
            <w:r w:rsidRPr="00980A79">
              <w:rPr>
                <w:rFonts w:asciiTheme="minorHAnsi" w:hAnsiTheme="minorHAnsi" w:cstheme="minorHAnsi"/>
              </w:rPr>
              <w:t>Totali</w:t>
            </w:r>
          </w:p>
        </w:tc>
        <w:tc>
          <w:tcPr>
            <w:tcW w:w="2259" w:type="dxa"/>
          </w:tcPr>
          <w:p w14:paraId="4B5CAC92" w14:textId="596FBE07" w:rsidR="00CD00ED" w:rsidRPr="00980A79" w:rsidRDefault="00CD00ED" w:rsidP="00C7014A">
            <w:pPr>
              <w:jc w:val="left"/>
              <w:rPr>
                <w:rFonts w:asciiTheme="minorHAnsi" w:hAnsiTheme="minorHAnsi" w:cstheme="minorHAnsi"/>
              </w:rPr>
            </w:pPr>
            <w:r w:rsidRPr="00980A79">
              <w:rPr>
                <w:rFonts w:asciiTheme="minorHAnsi" w:hAnsiTheme="minorHAnsi" w:cstheme="minorHAnsi"/>
              </w:rPr>
              <w:t>€ 27</w:t>
            </w:r>
            <w:r w:rsidR="002920E9">
              <w:rPr>
                <w:rFonts w:asciiTheme="minorHAnsi" w:hAnsiTheme="minorHAnsi" w:cstheme="minorHAnsi"/>
              </w:rPr>
              <w:t>3</w:t>
            </w:r>
            <w:r w:rsidRPr="00980A79">
              <w:rPr>
                <w:rFonts w:asciiTheme="minorHAnsi" w:hAnsiTheme="minorHAnsi" w:cstheme="minorHAnsi"/>
              </w:rPr>
              <w:t>.</w:t>
            </w:r>
            <w:r w:rsidR="002920E9">
              <w:rPr>
                <w:rFonts w:asciiTheme="minorHAnsi" w:hAnsiTheme="minorHAnsi" w:cstheme="minorHAnsi"/>
              </w:rPr>
              <w:t>288</w:t>
            </w:r>
          </w:p>
        </w:tc>
        <w:tc>
          <w:tcPr>
            <w:tcW w:w="2260" w:type="dxa"/>
          </w:tcPr>
          <w:p w14:paraId="3D5528DE" w14:textId="3FC1A1B3" w:rsidR="00CD00ED" w:rsidRPr="00980A79" w:rsidRDefault="00CD00ED" w:rsidP="00C7014A">
            <w:pPr>
              <w:jc w:val="left"/>
              <w:rPr>
                <w:rFonts w:asciiTheme="minorHAnsi" w:hAnsiTheme="minorHAnsi" w:cstheme="minorHAnsi"/>
              </w:rPr>
            </w:pPr>
            <w:r w:rsidRPr="00980A79">
              <w:rPr>
                <w:rFonts w:asciiTheme="minorHAnsi" w:hAnsiTheme="minorHAnsi" w:cstheme="minorHAnsi"/>
              </w:rPr>
              <w:t xml:space="preserve">€ </w:t>
            </w:r>
            <w:r w:rsidR="002920E9">
              <w:rPr>
                <w:rFonts w:asciiTheme="minorHAnsi" w:hAnsiTheme="minorHAnsi" w:cstheme="minorHAnsi"/>
              </w:rPr>
              <w:t>265</w:t>
            </w:r>
            <w:r w:rsidRPr="00980A79">
              <w:rPr>
                <w:rFonts w:asciiTheme="minorHAnsi" w:hAnsiTheme="minorHAnsi" w:cstheme="minorHAnsi"/>
              </w:rPr>
              <w:t>.</w:t>
            </w:r>
            <w:r w:rsidR="002920E9">
              <w:rPr>
                <w:rFonts w:asciiTheme="minorHAnsi" w:hAnsiTheme="minorHAnsi" w:cstheme="minorHAnsi"/>
              </w:rPr>
              <w:t>219</w:t>
            </w:r>
          </w:p>
        </w:tc>
        <w:tc>
          <w:tcPr>
            <w:tcW w:w="2260" w:type="dxa"/>
          </w:tcPr>
          <w:p w14:paraId="070D9F99" w14:textId="6E92F1CC" w:rsidR="00CD00ED" w:rsidRPr="00980A79" w:rsidRDefault="00CD00ED" w:rsidP="00CD00ED">
            <w:pPr>
              <w:jc w:val="left"/>
              <w:rPr>
                <w:rFonts w:asciiTheme="minorHAnsi" w:hAnsiTheme="minorHAnsi" w:cstheme="minorHAnsi"/>
              </w:rPr>
            </w:pPr>
            <w:r w:rsidRPr="00980A79">
              <w:rPr>
                <w:rFonts w:asciiTheme="minorHAnsi" w:hAnsiTheme="minorHAnsi" w:cstheme="minorHAnsi"/>
              </w:rPr>
              <w:t xml:space="preserve">-€ </w:t>
            </w:r>
            <w:r w:rsidR="002920E9">
              <w:rPr>
                <w:rFonts w:asciiTheme="minorHAnsi" w:hAnsiTheme="minorHAnsi" w:cstheme="minorHAnsi"/>
              </w:rPr>
              <w:t>8</w:t>
            </w:r>
            <w:r w:rsidRPr="00980A79">
              <w:rPr>
                <w:rFonts w:asciiTheme="minorHAnsi" w:hAnsiTheme="minorHAnsi" w:cstheme="minorHAnsi"/>
              </w:rPr>
              <w:t>.</w:t>
            </w:r>
            <w:r w:rsidR="002920E9">
              <w:rPr>
                <w:rFonts w:asciiTheme="minorHAnsi" w:hAnsiTheme="minorHAnsi" w:cstheme="minorHAnsi"/>
              </w:rPr>
              <w:t>069</w:t>
            </w:r>
          </w:p>
        </w:tc>
      </w:tr>
    </w:tbl>
    <w:p w14:paraId="4E5E3528" w14:textId="45A9ADC4" w:rsidR="00C7014A" w:rsidRPr="00980A79" w:rsidRDefault="00C7014A" w:rsidP="00C7014A">
      <w:pPr>
        <w:jc w:val="left"/>
        <w:rPr>
          <w:rFonts w:asciiTheme="minorHAnsi" w:hAnsiTheme="minorHAnsi" w:cstheme="minorHAnsi"/>
        </w:rPr>
      </w:pPr>
    </w:p>
    <w:p w14:paraId="18F1C53C" w14:textId="3ABC9B01" w:rsidR="00C7014A" w:rsidRPr="00980A79" w:rsidRDefault="00C7014A" w:rsidP="00C7014A">
      <w:pPr>
        <w:pStyle w:val="Aponota2"/>
        <w:rPr>
          <w:rFonts w:asciiTheme="minorHAnsi" w:hAnsiTheme="minorHAnsi" w:cstheme="minorHAnsi"/>
        </w:rPr>
      </w:pPr>
      <w:r w:rsidRPr="00980A79">
        <w:rPr>
          <w:rFonts w:asciiTheme="minorHAnsi" w:hAnsiTheme="minorHAnsi" w:cstheme="minorHAnsi"/>
        </w:rPr>
        <w:t>Dati sull'occupazione</w:t>
      </w:r>
    </w:p>
    <w:p w14:paraId="709359EA" w14:textId="30184725" w:rsidR="00C7014A" w:rsidRPr="00980A79" w:rsidRDefault="00C7014A" w:rsidP="00C7014A">
      <w:pPr>
        <w:rPr>
          <w:rFonts w:asciiTheme="minorHAnsi" w:hAnsiTheme="minorHAnsi" w:cstheme="minorHAnsi"/>
        </w:rPr>
      </w:pPr>
      <w:r w:rsidRPr="00980A79">
        <w:rPr>
          <w:rFonts w:asciiTheme="minorHAnsi" w:hAnsiTheme="minorHAnsi" w:cstheme="minorHAnsi"/>
        </w:rPr>
        <w:t>Di seguito si illustra la situazione analitica del personale dipendente nel corso dell'esercizio appena trascorso.</w:t>
      </w:r>
    </w:p>
    <w:p w14:paraId="2E6E147C" w14:textId="41AA27F8" w:rsidR="00C7014A" w:rsidRPr="00980A79" w:rsidRDefault="00C7014A" w:rsidP="00C7014A">
      <w:pPr>
        <w:jc w:val="center"/>
        <w:rPr>
          <w:rFonts w:asciiTheme="minorHAnsi" w:hAnsiTheme="minorHAnsi" w:cstheme="minorHAnsi"/>
          <w:b/>
        </w:rPr>
      </w:pPr>
      <w:r w:rsidRPr="00980A79">
        <w:rPr>
          <w:rFonts w:asciiTheme="minorHAnsi" w:hAnsiTheme="minorHAnsi" w:cstheme="minorHAnsi"/>
          <w:b/>
        </w:rPr>
        <w:t>Numero medio di dipendenti ripartiti per categoria (prospetto)</w:t>
      </w:r>
    </w:p>
    <w:tbl>
      <w:tblPr>
        <w:tblW w:w="5000" w:type="pct"/>
        <w:tblBorders>
          <w:top w:val="single" w:sz="2" w:space="0" w:color="808080"/>
          <w:bottom w:val="single" w:sz="2" w:space="0" w:color="808080"/>
          <w:insideH w:val="single" w:sz="2" w:space="0" w:color="808080"/>
        </w:tblBorders>
        <w:tblCellMar>
          <w:left w:w="40" w:type="dxa"/>
          <w:right w:w="40" w:type="dxa"/>
        </w:tblCellMar>
        <w:tblLook w:val="0000" w:firstRow="0" w:lastRow="0" w:firstColumn="0" w:lastColumn="0" w:noHBand="0" w:noVBand="0"/>
      </w:tblPr>
      <w:tblGrid>
        <w:gridCol w:w="4524"/>
        <w:gridCol w:w="4524"/>
      </w:tblGrid>
      <w:tr w:rsidR="00C7014A" w:rsidRPr="00980A79" w14:paraId="4C809A74" w14:textId="77777777" w:rsidTr="00C7014A">
        <w:tc>
          <w:tcPr>
            <w:tcW w:w="2500" w:type="pct"/>
            <w:shd w:val="clear" w:color="auto" w:fill="auto"/>
            <w:vAlign w:val="bottom"/>
          </w:tcPr>
          <w:p w14:paraId="5225C5F9" w14:textId="77777777" w:rsidR="00C7014A" w:rsidRPr="00980A79" w:rsidRDefault="00C7014A" w:rsidP="00C7014A">
            <w:pPr>
              <w:jc w:val="center"/>
              <w:rPr>
                <w:rFonts w:asciiTheme="minorHAnsi" w:hAnsiTheme="minorHAnsi" w:cstheme="minorHAnsi"/>
                <w:b/>
                <w:sz w:val="18"/>
              </w:rPr>
            </w:pPr>
          </w:p>
        </w:tc>
        <w:tc>
          <w:tcPr>
            <w:tcW w:w="2500" w:type="pct"/>
            <w:shd w:val="clear" w:color="auto" w:fill="auto"/>
            <w:vAlign w:val="bottom"/>
          </w:tcPr>
          <w:p w14:paraId="0E28C0FE" w14:textId="16B58FA5" w:rsidR="00C7014A" w:rsidRPr="00980A79" w:rsidRDefault="00C7014A" w:rsidP="00C7014A">
            <w:pPr>
              <w:jc w:val="center"/>
              <w:rPr>
                <w:rFonts w:asciiTheme="minorHAnsi" w:hAnsiTheme="minorHAnsi" w:cstheme="minorHAnsi"/>
                <w:b/>
                <w:sz w:val="18"/>
              </w:rPr>
            </w:pPr>
            <w:r w:rsidRPr="00980A79">
              <w:rPr>
                <w:rFonts w:asciiTheme="minorHAnsi" w:hAnsiTheme="minorHAnsi" w:cstheme="minorHAnsi"/>
                <w:b/>
                <w:sz w:val="18"/>
              </w:rPr>
              <w:t>Numero medio</w:t>
            </w:r>
          </w:p>
        </w:tc>
      </w:tr>
      <w:tr w:rsidR="00C7014A" w:rsidRPr="00980A79" w14:paraId="04CBFDAF" w14:textId="77777777" w:rsidTr="00C7014A">
        <w:tc>
          <w:tcPr>
            <w:tcW w:w="2500" w:type="pct"/>
            <w:shd w:val="clear" w:color="auto" w:fill="auto"/>
            <w:vAlign w:val="bottom"/>
          </w:tcPr>
          <w:p w14:paraId="40B3C7BA" w14:textId="52347542" w:rsidR="00C7014A" w:rsidRPr="00980A79" w:rsidRDefault="00C7014A" w:rsidP="00C7014A">
            <w:pPr>
              <w:jc w:val="left"/>
              <w:rPr>
                <w:rFonts w:asciiTheme="minorHAnsi" w:hAnsiTheme="minorHAnsi" w:cstheme="minorHAnsi"/>
                <w:b/>
                <w:sz w:val="18"/>
              </w:rPr>
            </w:pPr>
            <w:r w:rsidRPr="00980A79">
              <w:rPr>
                <w:rFonts w:asciiTheme="minorHAnsi" w:hAnsiTheme="minorHAnsi" w:cstheme="minorHAnsi"/>
                <w:b/>
                <w:sz w:val="18"/>
              </w:rPr>
              <w:t>Impiegati</w:t>
            </w:r>
          </w:p>
        </w:tc>
        <w:tc>
          <w:tcPr>
            <w:tcW w:w="2500" w:type="pct"/>
            <w:shd w:val="clear" w:color="auto" w:fill="auto"/>
            <w:vAlign w:val="bottom"/>
          </w:tcPr>
          <w:p w14:paraId="4C0206CE" w14:textId="10B89449" w:rsidR="00C7014A" w:rsidRPr="00980A79" w:rsidRDefault="00893165" w:rsidP="00C7014A">
            <w:pPr>
              <w:jc w:val="right"/>
              <w:rPr>
                <w:rFonts w:asciiTheme="minorHAnsi" w:hAnsiTheme="minorHAnsi" w:cstheme="minorHAnsi"/>
                <w:sz w:val="18"/>
              </w:rPr>
            </w:pPr>
            <w:r>
              <w:rPr>
                <w:rFonts w:asciiTheme="minorHAnsi" w:hAnsiTheme="minorHAnsi" w:cstheme="minorHAnsi"/>
                <w:sz w:val="18"/>
              </w:rPr>
              <w:t>1</w:t>
            </w:r>
          </w:p>
        </w:tc>
      </w:tr>
      <w:tr w:rsidR="00C7014A" w:rsidRPr="00980A79" w14:paraId="1CF24E61" w14:textId="77777777" w:rsidTr="00C7014A">
        <w:tc>
          <w:tcPr>
            <w:tcW w:w="2500" w:type="pct"/>
            <w:shd w:val="clear" w:color="auto" w:fill="auto"/>
            <w:vAlign w:val="bottom"/>
          </w:tcPr>
          <w:p w14:paraId="6B9D8337" w14:textId="2A3DDCFA" w:rsidR="00C7014A" w:rsidRPr="00980A79" w:rsidRDefault="00C7014A" w:rsidP="00C7014A">
            <w:pPr>
              <w:jc w:val="left"/>
              <w:rPr>
                <w:rFonts w:asciiTheme="minorHAnsi" w:hAnsiTheme="minorHAnsi" w:cstheme="minorHAnsi"/>
                <w:b/>
                <w:sz w:val="18"/>
              </w:rPr>
            </w:pPr>
            <w:r w:rsidRPr="00980A79">
              <w:rPr>
                <w:rFonts w:asciiTheme="minorHAnsi" w:hAnsiTheme="minorHAnsi" w:cstheme="minorHAnsi"/>
                <w:b/>
                <w:sz w:val="18"/>
              </w:rPr>
              <w:t>Totale Dipendenti</w:t>
            </w:r>
          </w:p>
        </w:tc>
        <w:tc>
          <w:tcPr>
            <w:tcW w:w="2500" w:type="pct"/>
            <w:shd w:val="clear" w:color="auto" w:fill="auto"/>
            <w:vAlign w:val="bottom"/>
          </w:tcPr>
          <w:p w14:paraId="14BFCB98" w14:textId="46599CC0" w:rsidR="00C7014A" w:rsidRPr="00980A79" w:rsidRDefault="00893165" w:rsidP="00C7014A">
            <w:pPr>
              <w:jc w:val="right"/>
              <w:rPr>
                <w:rFonts w:asciiTheme="minorHAnsi" w:hAnsiTheme="minorHAnsi" w:cstheme="minorHAnsi"/>
                <w:sz w:val="18"/>
              </w:rPr>
            </w:pPr>
            <w:r>
              <w:rPr>
                <w:rFonts w:asciiTheme="minorHAnsi" w:hAnsiTheme="minorHAnsi" w:cstheme="minorHAnsi"/>
                <w:sz w:val="18"/>
              </w:rPr>
              <w:t>1</w:t>
            </w:r>
          </w:p>
        </w:tc>
      </w:tr>
    </w:tbl>
    <w:p w14:paraId="37CC31C8" w14:textId="69152D12" w:rsidR="00C7014A" w:rsidRPr="00980A79" w:rsidRDefault="00C7014A" w:rsidP="00C7014A">
      <w:pPr>
        <w:jc w:val="left"/>
        <w:rPr>
          <w:rFonts w:asciiTheme="minorHAnsi" w:hAnsiTheme="minorHAnsi" w:cstheme="minorHAnsi"/>
        </w:rPr>
      </w:pPr>
    </w:p>
    <w:p w14:paraId="44FA6391" w14:textId="342D4D8A" w:rsidR="00C7014A" w:rsidRPr="002F73E9" w:rsidRDefault="003D42B3" w:rsidP="002F73E9">
      <w:pPr>
        <w:jc w:val="left"/>
        <w:rPr>
          <w:rFonts w:asciiTheme="minorHAnsi" w:hAnsiTheme="minorHAnsi" w:cstheme="minorHAnsi"/>
          <w:iCs/>
        </w:rPr>
      </w:pPr>
      <w:r w:rsidRPr="00546920">
        <w:rPr>
          <w:rFonts w:asciiTheme="minorHAnsi" w:hAnsiTheme="minorHAnsi" w:cstheme="minorHAnsi"/>
          <w:iCs/>
        </w:rPr>
        <w:t>Piacenza</w:t>
      </w:r>
      <w:r w:rsidR="00C7014A" w:rsidRPr="00546920">
        <w:rPr>
          <w:rFonts w:asciiTheme="minorHAnsi" w:hAnsiTheme="minorHAnsi" w:cstheme="minorHAnsi"/>
          <w:iCs/>
        </w:rPr>
        <w:t xml:space="preserve">, </w:t>
      </w:r>
      <w:r w:rsidR="00546920" w:rsidRPr="00546920">
        <w:rPr>
          <w:rFonts w:asciiTheme="minorHAnsi" w:hAnsiTheme="minorHAnsi" w:cstheme="minorHAnsi"/>
          <w:iCs/>
        </w:rPr>
        <w:t>28</w:t>
      </w:r>
      <w:r w:rsidR="00363FFA" w:rsidRPr="00546920">
        <w:rPr>
          <w:rFonts w:asciiTheme="minorHAnsi" w:hAnsiTheme="minorHAnsi" w:cstheme="minorHAnsi"/>
          <w:iCs/>
        </w:rPr>
        <w:t xml:space="preserve"> </w:t>
      </w:r>
      <w:r w:rsidR="00546920" w:rsidRPr="00546920">
        <w:rPr>
          <w:rFonts w:asciiTheme="minorHAnsi" w:hAnsiTheme="minorHAnsi" w:cstheme="minorHAnsi"/>
          <w:iCs/>
        </w:rPr>
        <w:t>marzo</w:t>
      </w:r>
      <w:r w:rsidR="00C7014A" w:rsidRPr="00546920">
        <w:rPr>
          <w:rFonts w:asciiTheme="minorHAnsi" w:hAnsiTheme="minorHAnsi" w:cstheme="minorHAnsi"/>
          <w:iCs/>
        </w:rPr>
        <w:t xml:space="preserve"> 202</w:t>
      </w:r>
      <w:r w:rsidR="00546920" w:rsidRPr="00546920">
        <w:rPr>
          <w:rFonts w:asciiTheme="minorHAnsi" w:hAnsiTheme="minorHAnsi" w:cstheme="minorHAnsi"/>
          <w:iCs/>
        </w:rPr>
        <w:t>2</w:t>
      </w:r>
    </w:p>
    <w:p w14:paraId="3553F509" w14:textId="145B8D7E" w:rsidR="00C7014A" w:rsidRPr="00980A79" w:rsidRDefault="00C7014A" w:rsidP="00C7014A">
      <w:pPr>
        <w:rPr>
          <w:rFonts w:asciiTheme="minorHAnsi" w:hAnsiTheme="minorHAnsi" w:cstheme="minorHAnsi"/>
        </w:rPr>
      </w:pPr>
      <w:r w:rsidRPr="00980A79">
        <w:rPr>
          <w:rFonts w:asciiTheme="minorHAnsi" w:hAnsiTheme="minorHAnsi" w:cstheme="minorHAnsi"/>
        </w:rPr>
        <w:t xml:space="preserve">Presidente del </w:t>
      </w:r>
      <w:r w:rsidR="003D42B3" w:rsidRPr="00980A79">
        <w:rPr>
          <w:rFonts w:asciiTheme="minorHAnsi" w:hAnsiTheme="minorHAnsi" w:cstheme="minorHAnsi"/>
        </w:rPr>
        <w:t>Collegio</w:t>
      </w:r>
      <w:r w:rsidRPr="00980A79">
        <w:rPr>
          <w:rFonts w:asciiTheme="minorHAnsi" w:hAnsiTheme="minorHAnsi" w:cstheme="minorHAnsi"/>
        </w:rPr>
        <w:t xml:space="preserve"> </w:t>
      </w:r>
      <w:r w:rsidR="003D42B3" w:rsidRPr="00980A79">
        <w:rPr>
          <w:rFonts w:asciiTheme="minorHAnsi" w:hAnsiTheme="minorHAnsi" w:cstheme="minorHAnsi"/>
        </w:rPr>
        <w:t>Geometri e Geometri laureati della provincia di Piacenza</w:t>
      </w:r>
    </w:p>
    <w:p w14:paraId="66AFF6B1" w14:textId="12B5C38E" w:rsidR="00C7014A" w:rsidRDefault="00C7014A" w:rsidP="00C7014A">
      <w:pPr>
        <w:rPr>
          <w:rFonts w:asciiTheme="minorHAnsi" w:hAnsiTheme="minorHAnsi" w:cstheme="minorHAnsi"/>
        </w:rPr>
      </w:pPr>
      <w:r w:rsidRPr="00980A79">
        <w:rPr>
          <w:rFonts w:asciiTheme="minorHAnsi" w:hAnsiTheme="minorHAnsi" w:cstheme="minorHAnsi"/>
        </w:rPr>
        <w:t xml:space="preserve">Firmato </w:t>
      </w:r>
      <w:r w:rsidR="005572A0">
        <w:rPr>
          <w:rFonts w:asciiTheme="minorHAnsi" w:hAnsiTheme="minorHAnsi" w:cstheme="minorHAnsi"/>
        </w:rPr>
        <w:t xml:space="preserve">Geom. </w:t>
      </w:r>
      <w:r w:rsidR="003D42B3" w:rsidRPr="00980A79">
        <w:rPr>
          <w:rFonts w:asciiTheme="minorHAnsi" w:hAnsiTheme="minorHAnsi" w:cstheme="minorHAnsi"/>
        </w:rPr>
        <w:t>GIAN PAOLO ULTORI</w:t>
      </w:r>
    </w:p>
    <w:p w14:paraId="3E3FC953" w14:textId="354FB580" w:rsidR="00C7014A" w:rsidRDefault="005572A0" w:rsidP="00C7014A">
      <w:pPr>
        <w:rPr>
          <w:rFonts w:asciiTheme="minorHAnsi" w:hAnsiTheme="minorHAnsi" w:cstheme="minorHAnsi"/>
        </w:rPr>
      </w:pPr>
      <w:r>
        <w:rPr>
          <w:rFonts w:asciiTheme="minorHAnsi" w:hAnsiTheme="minorHAnsi" w:cstheme="minorHAnsi"/>
        </w:rPr>
        <w:t>Il Consigliere Tesoriere</w:t>
      </w:r>
    </w:p>
    <w:p w14:paraId="012F7A1C" w14:textId="740E6284" w:rsidR="00C7014A" w:rsidRPr="00980A79" w:rsidRDefault="005572A0" w:rsidP="00C7014A">
      <w:pPr>
        <w:rPr>
          <w:rFonts w:asciiTheme="minorHAnsi" w:hAnsiTheme="minorHAnsi" w:cstheme="minorHAnsi"/>
        </w:rPr>
      </w:pPr>
      <w:r>
        <w:rPr>
          <w:rFonts w:asciiTheme="minorHAnsi" w:hAnsiTheme="minorHAnsi" w:cstheme="minorHAnsi"/>
        </w:rPr>
        <w:t>Geom. Daniela Borlenghi</w:t>
      </w:r>
    </w:p>
    <w:sectPr w:rsidR="00C7014A" w:rsidRPr="00980A79" w:rsidSect="00C7014A">
      <w:headerReference w:type="even" r:id="rId8"/>
      <w:headerReference w:type="default" r:id="rId9"/>
      <w:footerReference w:type="even" r:id="rId10"/>
      <w:footerReference w:type="default" r:id="rId11"/>
      <w:headerReference w:type="first" r:id="rId12"/>
      <w:footerReference w:type="first" r:id="rId13"/>
      <w:pgSz w:w="11906" w:h="16838"/>
      <w:pgMar w:top="2857" w:right="1429" w:bottom="1931" w:left="1429" w:header="714" w:footer="7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6780C7" w14:textId="77777777" w:rsidR="00FC3A82" w:rsidRDefault="00FC3A82" w:rsidP="00C7014A">
      <w:pPr>
        <w:spacing w:line="240" w:lineRule="auto"/>
      </w:pPr>
      <w:r>
        <w:separator/>
      </w:r>
    </w:p>
  </w:endnote>
  <w:endnote w:type="continuationSeparator" w:id="0">
    <w:p w14:paraId="4B448CCD" w14:textId="77777777" w:rsidR="00FC3A82" w:rsidRDefault="00FC3A82" w:rsidP="00C701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DF1AA" w14:textId="77777777" w:rsidR="00FC3A82" w:rsidRDefault="00FC3A82" w:rsidP="00FC3A82">
    <w:pPr>
      <w:pStyle w:val="Pidipagina"/>
      <w:framePr w:wrap="around"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p w14:paraId="67054D81" w14:textId="77777777" w:rsidR="00FC3A82" w:rsidRDefault="00FC3A82" w:rsidP="00C7014A">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CDDFA" w14:textId="1F0AD821" w:rsidR="00FC3A82" w:rsidRDefault="00FC3A82" w:rsidP="00FC3A82">
    <w:pPr>
      <w:pStyle w:val="Pidipagina"/>
      <w:framePr w:wrap="around"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p w14:paraId="0215AEDD" w14:textId="77777777" w:rsidR="00FC3A82" w:rsidRDefault="00FC3A82" w:rsidP="00C7014A">
    <w:pPr>
      <w:pStyle w:val="Pidipa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85B38" w14:textId="77777777" w:rsidR="00FC3A82" w:rsidRDefault="00FC3A8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E9CFE" w14:textId="77777777" w:rsidR="00FC3A82" w:rsidRDefault="00FC3A82" w:rsidP="00C7014A">
      <w:pPr>
        <w:spacing w:line="240" w:lineRule="auto"/>
      </w:pPr>
      <w:r>
        <w:separator/>
      </w:r>
    </w:p>
  </w:footnote>
  <w:footnote w:type="continuationSeparator" w:id="0">
    <w:p w14:paraId="3649CD44" w14:textId="77777777" w:rsidR="00FC3A82" w:rsidRDefault="00FC3A82" w:rsidP="00C7014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B440B" w14:textId="77777777" w:rsidR="00FC3A82" w:rsidRDefault="00FC3A8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CE9D7" w14:textId="77777777" w:rsidR="00FC3A82" w:rsidRDefault="00FC3A82">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95015" w14:textId="77777777" w:rsidR="00FC3A82" w:rsidRDefault="00FC3A8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1928B1"/>
    <w:multiLevelType w:val="hybridMultilevel"/>
    <w:tmpl w:val="86C6F402"/>
    <w:lvl w:ilvl="0" w:tplc="8530EC8E">
      <w:numFmt w:val="bullet"/>
      <w:lvlText w:val="-"/>
      <w:lvlJc w:val="left"/>
      <w:pPr>
        <w:ind w:left="232" w:hanging="119"/>
      </w:pPr>
      <w:rPr>
        <w:rFonts w:ascii="Calibri" w:eastAsia="Calibri" w:hAnsi="Calibri" w:cs="Calibri" w:hint="default"/>
        <w:w w:val="100"/>
        <w:sz w:val="22"/>
        <w:szCs w:val="22"/>
        <w:lang w:val="it-IT" w:eastAsia="en-US" w:bidi="ar-SA"/>
      </w:rPr>
    </w:lvl>
    <w:lvl w:ilvl="1" w:tplc="994A4498">
      <w:numFmt w:val="bullet"/>
      <w:lvlText w:val="•"/>
      <w:lvlJc w:val="left"/>
      <w:pPr>
        <w:ind w:left="1198" w:hanging="119"/>
      </w:pPr>
      <w:rPr>
        <w:rFonts w:hint="default"/>
        <w:lang w:val="it-IT" w:eastAsia="en-US" w:bidi="ar-SA"/>
      </w:rPr>
    </w:lvl>
    <w:lvl w:ilvl="2" w:tplc="D8DC02E2">
      <w:numFmt w:val="bullet"/>
      <w:lvlText w:val="•"/>
      <w:lvlJc w:val="left"/>
      <w:pPr>
        <w:ind w:left="2157" w:hanging="119"/>
      </w:pPr>
      <w:rPr>
        <w:rFonts w:hint="default"/>
        <w:lang w:val="it-IT" w:eastAsia="en-US" w:bidi="ar-SA"/>
      </w:rPr>
    </w:lvl>
    <w:lvl w:ilvl="3" w:tplc="12385684">
      <w:numFmt w:val="bullet"/>
      <w:lvlText w:val="•"/>
      <w:lvlJc w:val="left"/>
      <w:pPr>
        <w:ind w:left="3115" w:hanging="119"/>
      </w:pPr>
      <w:rPr>
        <w:rFonts w:hint="default"/>
        <w:lang w:val="it-IT" w:eastAsia="en-US" w:bidi="ar-SA"/>
      </w:rPr>
    </w:lvl>
    <w:lvl w:ilvl="4" w:tplc="99BC6C1C">
      <w:numFmt w:val="bullet"/>
      <w:lvlText w:val="•"/>
      <w:lvlJc w:val="left"/>
      <w:pPr>
        <w:ind w:left="4074" w:hanging="119"/>
      </w:pPr>
      <w:rPr>
        <w:rFonts w:hint="default"/>
        <w:lang w:val="it-IT" w:eastAsia="en-US" w:bidi="ar-SA"/>
      </w:rPr>
    </w:lvl>
    <w:lvl w:ilvl="5" w:tplc="E88CCEE6">
      <w:numFmt w:val="bullet"/>
      <w:lvlText w:val="•"/>
      <w:lvlJc w:val="left"/>
      <w:pPr>
        <w:ind w:left="5033" w:hanging="119"/>
      </w:pPr>
      <w:rPr>
        <w:rFonts w:hint="default"/>
        <w:lang w:val="it-IT" w:eastAsia="en-US" w:bidi="ar-SA"/>
      </w:rPr>
    </w:lvl>
    <w:lvl w:ilvl="6" w:tplc="E9CCE93E">
      <w:numFmt w:val="bullet"/>
      <w:lvlText w:val="•"/>
      <w:lvlJc w:val="left"/>
      <w:pPr>
        <w:ind w:left="5991" w:hanging="119"/>
      </w:pPr>
      <w:rPr>
        <w:rFonts w:hint="default"/>
        <w:lang w:val="it-IT" w:eastAsia="en-US" w:bidi="ar-SA"/>
      </w:rPr>
    </w:lvl>
    <w:lvl w:ilvl="7" w:tplc="B824AFCC">
      <w:numFmt w:val="bullet"/>
      <w:lvlText w:val="•"/>
      <w:lvlJc w:val="left"/>
      <w:pPr>
        <w:ind w:left="6950" w:hanging="119"/>
      </w:pPr>
      <w:rPr>
        <w:rFonts w:hint="default"/>
        <w:lang w:val="it-IT" w:eastAsia="en-US" w:bidi="ar-SA"/>
      </w:rPr>
    </w:lvl>
    <w:lvl w:ilvl="8" w:tplc="C92ADDF0">
      <w:numFmt w:val="bullet"/>
      <w:lvlText w:val="•"/>
      <w:lvlJc w:val="left"/>
      <w:pPr>
        <w:ind w:left="7909" w:hanging="119"/>
      </w:pPr>
      <w:rPr>
        <w:rFonts w:hint="default"/>
        <w:lang w:val="it-IT" w:eastAsia="en-US" w:bidi="ar-SA"/>
      </w:rPr>
    </w:lvl>
  </w:abstractNum>
  <w:abstractNum w:abstractNumId="1" w15:restartNumberingAfterBreak="0">
    <w:nsid w:val="66FD3E12"/>
    <w:multiLevelType w:val="hybridMultilevel"/>
    <w:tmpl w:val="1356156A"/>
    <w:lvl w:ilvl="0" w:tplc="E674B3C0">
      <w:numFmt w:val="bullet"/>
      <w:lvlText w:val=""/>
      <w:lvlJc w:val="left"/>
      <w:pPr>
        <w:ind w:left="953" w:hanging="360"/>
      </w:pPr>
      <w:rPr>
        <w:rFonts w:ascii="Symbol" w:eastAsia="Symbol" w:hAnsi="Symbol" w:cs="Symbol" w:hint="default"/>
        <w:w w:val="100"/>
        <w:sz w:val="22"/>
        <w:szCs w:val="22"/>
        <w:lang w:val="it-IT" w:eastAsia="en-US" w:bidi="ar-SA"/>
      </w:rPr>
    </w:lvl>
    <w:lvl w:ilvl="1" w:tplc="5694DD6E">
      <w:numFmt w:val="bullet"/>
      <w:lvlText w:val="•"/>
      <w:lvlJc w:val="left"/>
      <w:pPr>
        <w:ind w:left="1846" w:hanging="360"/>
      </w:pPr>
      <w:rPr>
        <w:rFonts w:hint="default"/>
        <w:lang w:val="it-IT" w:eastAsia="en-US" w:bidi="ar-SA"/>
      </w:rPr>
    </w:lvl>
    <w:lvl w:ilvl="2" w:tplc="5D585864">
      <w:numFmt w:val="bullet"/>
      <w:lvlText w:val="•"/>
      <w:lvlJc w:val="left"/>
      <w:pPr>
        <w:ind w:left="2733" w:hanging="360"/>
      </w:pPr>
      <w:rPr>
        <w:rFonts w:hint="default"/>
        <w:lang w:val="it-IT" w:eastAsia="en-US" w:bidi="ar-SA"/>
      </w:rPr>
    </w:lvl>
    <w:lvl w:ilvl="3" w:tplc="706EAEB0">
      <w:numFmt w:val="bullet"/>
      <w:lvlText w:val="•"/>
      <w:lvlJc w:val="left"/>
      <w:pPr>
        <w:ind w:left="3619" w:hanging="360"/>
      </w:pPr>
      <w:rPr>
        <w:rFonts w:hint="default"/>
        <w:lang w:val="it-IT" w:eastAsia="en-US" w:bidi="ar-SA"/>
      </w:rPr>
    </w:lvl>
    <w:lvl w:ilvl="4" w:tplc="334E7EE8">
      <w:numFmt w:val="bullet"/>
      <w:lvlText w:val="•"/>
      <w:lvlJc w:val="left"/>
      <w:pPr>
        <w:ind w:left="4506" w:hanging="360"/>
      </w:pPr>
      <w:rPr>
        <w:rFonts w:hint="default"/>
        <w:lang w:val="it-IT" w:eastAsia="en-US" w:bidi="ar-SA"/>
      </w:rPr>
    </w:lvl>
    <w:lvl w:ilvl="5" w:tplc="17BE3604">
      <w:numFmt w:val="bullet"/>
      <w:lvlText w:val="•"/>
      <w:lvlJc w:val="left"/>
      <w:pPr>
        <w:ind w:left="5393" w:hanging="360"/>
      </w:pPr>
      <w:rPr>
        <w:rFonts w:hint="default"/>
        <w:lang w:val="it-IT" w:eastAsia="en-US" w:bidi="ar-SA"/>
      </w:rPr>
    </w:lvl>
    <w:lvl w:ilvl="6" w:tplc="8DD6E058">
      <w:numFmt w:val="bullet"/>
      <w:lvlText w:val="•"/>
      <w:lvlJc w:val="left"/>
      <w:pPr>
        <w:ind w:left="6279" w:hanging="360"/>
      </w:pPr>
      <w:rPr>
        <w:rFonts w:hint="default"/>
        <w:lang w:val="it-IT" w:eastAsia="en-US" w:bidi="ar-SA"/>
      </w:rPr>
    </w:lvl>
    <w:lvl w:ilvl="7" w:tplc="2806D1BC">
      <w:numFmt w:val="bullet"/>
      <w:lvlText w:val="•"/>
      <w:lvlJc w:val="left"/>
      <w:pPr>
        <w:ind w:left="7166" w:hanging="360"/>
      </w:pPr>
      <w:rPr>
        <w:rFonts w:hint="default"/>
        <w:lang w:val="it-IT" w:eastAsia="en-US" w:bidi="ar-SA"/>
      </w:rPr>
    </w:lvl>
    <w:lvl w:ilvl="8" w:tplc="BD90B050">
      <w:numFmt w:val="bullet"/>
      <w:lvlText w:val="•"/>
      <w:lvlJc w:val="left"/>
      <w:pPr>
        <w:ind w:left="8053" w:hanging="360"/>
      </w:pPr>
      <w:rPr>
        <w:rFonts w:hint="default"/>
        <w:lang w:val="it-IT" w:eastAsia="en-US" w:bidi="ar-SA"/>
      </w:rPr>
    </w:lvl>
  </w:abstractNum>
  <w:abstractNum w:abstractNumId="2" w15:restartNumberingAfterBreak="0">
    <w:nsid w:val="78E23E53"/>
    <w:multiLevelType w:val="hybridMultilevel"/>
    <w:tmpl w:val="5066C272"/>
    <w:lvl w:ilvl="0" w:tplc="3A7AB2C0">
      <w:numFmt w:val="bullet"/>
      <w:lvlText w:val="o"/>
      <w:lvlJc w:val="left"/>
      <w:pPr>
        <w:ind w:left="953" w:hanging="360"/>
      </w:pPr>
      <w:rPr>
        <w:rFonts w:ascii="Courier New" w:eastAsia="Courier New" w:hAnsi="Courier New" w:cs="Courier New" w:hint="default"/>
        <w:w w:val="100"/>
        <w:sz w:val="22"/>
        <w:szCs w:val="22"/>
        <w:lang w:val="it-IT" w:eastAsia="en-US" w:bidi="ar-SA"/>
      </w:rPr>
    </w:lvl>
    <w:lvl w:ilvl="1" w:tplc="DCAC6D64">
      <w:numFmt w:val="bullet"/>
      <w:lvlText w:val="•"/>
      <w:lvlJc w:val="left"/>
      <w:pPr>
        <w:ind w:left="1846" w:hanging="360"/>
      </w:pPr>
      <w:rPr>
        <w:rFonts w:hint="default"/>
        <w:lang w:val="it-IT" w:eastAsia="en-US" w:bidi="ar-SA"/>
      </w:rPr>
    </w:lvl>
    <w:lvl w:ilvl="2" w:tplc="0A0CAED8">
      <w:numFmt w:val="bullet"/>
      <w:lvlText w:val="•"/>
      <w:lvlJc w:val="left"/>
      <w:pPr>
        <w:ind w:left="2733" w:hanging="360"/>
      </w:pPr>
      <w:rPr>
        <w:rFonts w:hint="default"/>
        <w:lang w:val="it-IT" w:eastAsia="en-US" w:bidi="ar-SA"/>
      </w:rPr>
    </w:lvl>
    <w:lvl w:ilvl="3" w:tplc="3FB2FFB2">
      <w:numFmt w:val="bullet"/>
      <w:lvlText w:val="•"/>
      <w:lvlJc w:val="left"/>
      <w:pPr>
        <w:ind w:left="3619" w:hanging="360"/>
      </w:pPr>
      <w:rPr>
        <w:rFonts w:hint="default"/>
        <w:lang w:val="it-IT" w:eastAsia="en-US" w:bidi="ar-SA"/>
      </w:rPr>
    </w:lvl>
    <w:lvl w:ilvl="4" w:tplc="1A6E41DA">
      <w:numFmt w:val="bullet"/>
      <w:lvlText w:val="•"/>
      <w:lvlJc w:val="left"/>
      <w:pPr>
        <w:ind w:left="4506" w:hanging="360"/>
      </w:pPr>
      <w:rPr>
        <w:rFonts w:hint="default"/>
        <w:lang w:val="it-IT" w:eastAsia="en-US" w:bidi="ar-SA"/>
      </w:rPr>
    </w:lvl>
    <w:lvl w:ilvl="5" w:tplc="A2F8B276">
      <w:numFmt w:val="bullet"/>
      <w:lvlText w:val="•"/>
      <w:lvlJc w:val="left"/>
      <w:pPr>
        <w:ind w:left="5393" w:hanging="360"/>
      </w:pPr>
      <w:rPr>
        <w:rFonts w:hint="default"/>
        <w:lang w:val="it-IT" w:eastAsia="en-US" w:bidi="ar-SA"/>
      </w:rPr>
    </w:lvl>
    <w:lvl w:ilvl="6" w:tplc="C576CF58">
      <w:numFmt w:val="bullet"/>
      <w:lvlText w:val="•"/>
      <w:lvlJc w:val="left"/>
      <w:pPr>
        <w:ind w:left="6279" w:hanging="360"/>
      </w:pPr>
      <w:rPr>
        <w:rFonts w:hint="default"/>
        <w:lang w:val="it-IT" w:eastAsia="en-US" w:bidi="ar-SA"/>
      </w:rPr>
    </w:lvl>
    <w:lvl w:ilvl="7" w:tplc="F20C70C6">
      <w:numFmt w:val="bullet"/>
      <w:lvlText w:val="•"/>
      <w:lvlJc w:val="left"/>
      <w:pPr>
        <w:ind w:left="7166" w:hanging="360"/>
      </w:pPr>
      <w:rPr>
        <w:rFonts w:hint="default"/>
        <w:lang w:val="it-IT" w:eastAsia="en-US" w:bidi="ar-SA"/>
      </w:rPr>
    </w:lvl>
    <w:lvl w:ilvl="8" w:tplc="FD7A000A">
      <w:numFmt w:val="bullet"/>
      <w:lvlText w:val="•"/>
      <w:lvlJc w:val="left"/>
      <w:pPr>
        <w:ind w:left="8053" w:hanging="360"/>
      </w:pPr>
      <w:rPr>
        <w:rFonts w:hint="default"/>
        <w:lang w:val="it-IT" w:eastAsia="en-US" w:bidi="ar-SA"/>
      </w:rPr>
    </w:lvl>
  </w:abstractNum>
  <w:abstractNum w:abstractNumId="3" w15:restartNumberingAfterBreak="0">
    <w:nsid w:val="7E223AE8"/>
    <w:multiLevelType w:val="hybridMultilevel"/>
    <w:tmpl w:val="AF000CD2"/>
    <w:lvl w:ilvl="0" w:tplc="8A729FEC">
      <w:start w:val="277"/>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F8F6B95"/>
    <w:multiLevelType w:val="hybridMultilevel"/>
    <w:tmpl w:val="184A4252"/>
    <w:lvl w:ilvl="0" w:tplc="8E92155A">
      <w:numFmt w:val="bullet"/>
      <w:lvlText w:val=""/>
      <w:lvlJc w:val="left"/>
      <w:pPr>
        <w:ind w:left="593" w:hanging="361"/>
      </w:pPr>
      <w:rPr>
        <w:rFonts w:ascii="Symbol" w:eastAsia="Symbol" w:hAnsi="Symbol" w:cs="Symbol" w:hint="default"/>
        <w:w w:val="100"/>
        <w:sz w:val="22"/>
        <w:szCs w:val="22"/>
        <w:lang w:val="it-IT" w:eastAsia="en-US" w:bidi="ar-SA"/>
      </w:rPr>
    </w:lvl>
    <w:lvl w:ilvl="1" w:tplc="61E883A0">
      <w:numFmt w:val="bullet"/>
      <w:lvlText w:val=""/>
      <w:lvlJc w:val="left"/>
      <w:pPr>
        <w:ind w:left="998" w:hanging="360"/>
      </w:pPr>
      <w:rPr>
        <w:rFonts w:ascii="Symbol" w:eastAsia="Symbol" w:hAnsi="Symbol" w:cs="Symbol" w:hint="default"/>
        <w:w w:val="100"/>
        <w:sz w:val="22"/>
        <w:szCs w:val="22"/>
        <w:lang w:val="it-IT" w:eastAsia="en-US" w:bidi="ar-SA"/>
      </w:rPr>
    </w:lvl>
    <w:lvl w:ilvl="2" w:tplc="1D8CC7FA">
      <w:numFmt w:val="bullet"/>
      <w:lvlText w:val="•"/>
      <w:lvlJc w:val="left"/>
      <w:pPr>
        <w:ind w:left="1980" w:hanging="360"/>
      </w:pPr>
      <w:rPr>
        <w:rFonts w:hint="default"/>
        <w:lang w:val="it-IT" w:eastAsia="en-US" w:bidi="ar-SA"/>
      </w:rPr>
    </w:lvl>
    <w:lvl w:ilvl="3" w:tplc="3CFC08AC">
      <w:numFmt w:val="bullet"/>
      <w:lvlText w:val="•"/>
      <w:lvlJc w:val="left"/>
      <w:pPr>
        <w:ind w:left="2961" w:hanging="360"/>
      </w:pPr>
      <w:rPr>
        <w:rFonts w:hint="default"/>
        <w:lang w:val="it-IT" w:eastAsia="en-US" w:bidi="ar-SA"/>
      </w:rPr>
    </w:lvl>
    <w:lvl w:ilvl="4" w:tplc="F282E6F2">
      <w:numFmt w:val="bullet"/>
      <w:lvlText w:val="•"/>
      <w:lvlJc w:val="left"/>
      <w:pPr>
        <w:ind w:left="3942" w:hanging="360"/>
      </w:pPr>
      <w:rPr>
        <w:rFonts w:hint="default"/>
        <w:lang w:val="it-IT" w:eastAsia="en-US" w:bidi="ar-SA"/>
      </w:rPr>
    </w:lvl>
    <w:lvl w:ilvl="5" w:tplc="931AE83C">
      <w:numFmt w:val="bullet"/>
      <w:lvlText w:val="•"/>
      <w:lvlJc w:val="left"/>
      <w:pPr>
        <w:ind w:left="4922" w:hanging="360"/>
      </w:pPr>
      <w:rPr>
        <w:rFonts w:hint="default"/>
        <w:lang w:val="it-IT" w:eastAsia="en-US" w:bidi="ar-SA"/>
      </w:rPr>
    </w:lvl>
    <w:lvl w:ilvl="6" w:tplc="FCD8B2DE">
      <w:numFmt w:val="bullet"/>
      <w:lvlText w:val="•"/>
      <w:lvlJc w:val="left"/>
      <w:pPr>
        <w:ind w:left="5903" w:hanging="360"/>
      </w:pPr>
      <w:rPr>
        <w:rFonts w:hint="default"/>
        <w:lang w:val="it-IT" w:eastAsia="en-US" w:bidi="ar-SA"/>
      </w:rPr>
    </w:lvl>
    <w:lvl w:ilvl="7" w:tplc="7C846250">
      <w:numFmt w:val="bullet"/>
      <w:lvlText w:val="•"/>
      <w:lvlJc w:val="left"/>
      <w:pPr>
        <w:ind w:left="6884" w:hanging="360"/>
      </w:pPr>
      <w:rPr>
        <w:rFonts w:hint="default"/>
        <w:lang w:val="it-IT" w:eastAsia="en-US" w:bidi="ar-SA"/>
      </w:rPr>
    </w:lvl>
    <w:lvl w:ilvl="8" w:tplc="0A3CEC84">
      <w:numFmt w:val="bullet"/>
      <w:lvlText w:val="•"/>
      <w:lvlJc w:val="left"/>
      <w:pPr>
        <w:ind w:left="7864" w:hanging="360"/>
      </w:pPr>
      <w:rPr>
        <w:rFonts w:hint="default"/>
        <w:lang w:val="it-IT" w:eastAsia="en-US" w:bidi="ar-SA"/>
      </w:rPr>
    </w:lvl>
  </w:abstractNum>
  <w:num w:numId="1" w16cid:durableId="876549781">
    <w:abstractNumId w:val="3"/>
  </w:num>
  <w:num w:numId="2" w16cid:durableId="1267157537">
    <w:abstractNumId w:val="2"/>
  </w:num>
  <w:num w:numId="3" w16cid:durableId="8067428">
    <w:abstractNumId w:val="1"/>
  </w:num>
  <w:num w:numId="4" w16cid:durableId="669872157">
    <w:abstractNumId w:val="0"/>
  </w:num>
  <w:num w:numId="5" w16cid:durableId="14866318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14A"/>
    <w:rsid w:val="00057642"/>
    <w:rsid w:val="00126093"/>
    <w:rsid w:val="00127AD9"/>
    <w:rsid w:val="00137015"/>
    <w:rsid w:val="001575FB"/>
    <w:rsid w:val="00182D61"/>
    <w:rsid w:val="001C61DC"/>
    <w:rsid w:val="001D136D"/>
    <w:rsid w:val="001E1E66"/>
    <w:rsid w:val="002920E9"/>
    <w:rsid w:val="002E072F"/>
    <w:rsid w:val="002F73E9"/>
    <w:rsid w:val="00312EDC"/>
    <w:rsid w:val="00363FFA"/>
    <w:rsid w:val="00375C7B"/>
    <w:rsid w:val="003D42B3"/>
    <w:rsid w:val="00410268"/>
    <w:rsid w:val="00467DBB"/>
    <w:rsid w:val="00495B67"/>
    <w:rsid w:val="004C2F64"/>
    <w:rsid w:val="004D0157"/>
    <w:rsid w:val="005353C0"/>
    <w:rsid w:val="00546920"/>
    <w:rsid w:val="005572A0"/>
    <w:rsid w:val="00572C7E"/>
    <w:rsid w:val="00617208"/>
    <w:rsid w:val="00685D90"/>
    <w:rsid w:val="006F045A"/>
    <w:rsid w:val="007018F0"/>
    <w:rsid w:val="007673BC"/>
    <w:rsid w:val="00773AD3"/>
    <w:rsid w:val="00781804"/>
    <w:rsid w:val="008744FB"/>
    <w:rsid w:val="00893165"/>
    <w:rsid w:val="008B6CF4"/>
    <w:rsid w:val="00914B9C"/>
    <w:rsid w:val="00941B46"/>
    <w:rsid w:val="00964664"/>
    <w:rsid w:val="00967509"/>
    <w:rsid w:val="00980A79"/>
    <w:rsid w:val="009C713D"/>
    <w:rsid w:val="009C7524"/>
    <w:rsid w:val="009E41A8"/>
    <w:rsid w:val="009E44A9"/>
    <w:rsid w:val="00A02392"/>
    <w:rsid w:val="00A80680"/>
    <w:rsid w:val="00AB6F2E"/>
    <w:rsid w:val="00AD08DF"/>
    <w:rsid w:val="00AD0C27"/>
    <w:rsid w:val="00B337E8"/>
    <w:rsid w:val="00B53952"/>
    <w:rsid w:val="00BA5D0E"/>
    <w:rsid w:val="00BB30F9"/>
    <w:rsid w:val="00BD5802"/>
    <w:rsid w:val="00C2513E"/>
    <w:rsid w:val="00C5160D"/>
    <w:rsid w:val="00C7014A"/>
    <w:rsid w:val="00C84B2D"/>
    <w:rsid w:val="00C95204"/>
    <w:rsid w:val="00CD00ED"/>
    <w:rsid w:val="00D20F81"/>
    <w:rsid w:val="00D64579"/>
    <w:rsid w:val="00D85F4B"/>
    <w:rsid w:val="00DA684C"/>
    <w:rsid w:val="00DF6F70"/>
    <w:rsid w:val="00E45697"/>
    <w:rsid w:val="00E748F3"/>
    <w:rsid w:val="00F52AF9"/>
    <w:rsid w:val="00F60499"/>
    <w:rsid w:val="00F8392E"/>
    <w:rsid w:val="00FA41BC"/>
    <w:rsid w:val="00FB011C"/>
    <w:rsid w:val="00FC3A82"/>
    <w:rsid w:val="00FC508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B72D5"/>
  <w15:chartTrackingRefBased/>
  <w15:docId w15:val="{50317338-C025-4828-A8F3-54EDC26FB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spacing w:after="0" w:line="360" w:lineRule="auto"/>
      <w:jc w:val="both"/>
    </w:pPr>
    <w:rPr>
      <w:rFonts w:ascii="Times New Roman" w:hAnsi="Times New Roman" w:cs="Times New Roman"/>
      <w:sz w:val="20"/>
    </w:rPr>
  </w:style>
  <w:style w:type="paragraph" w:styleId="Titolo1">
    <w:name w:val="heading 1"/>
    <w:basedOn w:val="Normale"/>
    <w:link w:val="Titolo1Carattere"/>
    <w:uiPriority w:val="9"/>
    <w:qFormat/>
    <w:rsid w:val="00773AD3"/>
    <w:pPr>
      <w:autoSpaceDE w:val="0"/>
      <w:autoSpaceDN w:val="0"/>
      <w:spacing w:line="240" w:lineRule="auto"/>
      <w:ind w:left="953" w:hanging="361"/>
      <w:jc w:val="left"/>
      <w:outlineLvl w:val="0"/>
    </w:pPr>
    <w:rPr>
      <w:rFonts w:ascii="Calibri" w:eastAsia="Calibri" w:hAnsi="Calibri" w:cs="Calibri"/>
      <w:b/>
      <w:bCs/>
      <w:sz w:val="22"/>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Apotitolo1">
    <w:name w:val="Apo_titolo1"/>
    <w:basedOn w:val="Normale"/>
    <w:next w:val="Normale"/>
    <w:link w:val="Apotitolo1Carattere"/>
    <w:rsid w:val="00C7014A"/>
    <w:pPr>
      <w:jc w:val="center"/>
    </w:pPr>
    <w:rPr>
      <w:b/>
      <w:sz w:val="28"/>
    </w:rPr>
  </w:style>
  <w:style w:type="character" w:customStyle="1" w:styleId="Apotitolo1Carattere">
    <w:name w:val="Apo_titolo1 Carattere"/>
    <w:basedOn w:val="Carpredefinitoparagrafo"/>
    <w:link w:val="Apotitolo1"/>
    <w:rsid w:val="00C7014A"/>
    <w:rPr>
      <w:b/>
      <w:sz w:val="28"/>
    </w:rPr>
  </w:style>
  <w:style w:type="paragraph" w:customStyle="1" w:styleId="Apotestata1">
    <w:name w:val="Apo_testata1"/>
    <w:basedOn w:val="Normale"/>
    <w:next w:val="Normale"/>
    <w:link w:val="Apotestata1Carattere"/>
    <w:rsid w:val="00C7014A"/>
    <w:pPr>
      <w:jc w:val="center"/>
    </w:pPr>
  </w:style>
  <w:style w:type="character" w:customStyle="1" w:styleId="Apotestata1Carattere">
    <w:name w:val="Apo_testata1 Carattere"/>
    <w:basedOn w:val="Carpredefinitoparagrafo"/>
    <w:link w:val="Apotestata1"/>
    <w:rsid w:val="00C7014A"/>
    <w:rPr>
      <w:sz w:val="20"/>
    </w:rPr>
  </w:style>
  <w:style w:type="paragraph" w:customStyle="1" w:styleId="Apotestata2">
    <w:name w:val="Apo_testata2"/>
    <w:basedOn w:val="Normale"/>
    <w:next w:val="Normale"/>
    <w:link w:val="Apotestata2Carattere"/>
    <w:rsid w:val="00C7014A"/>
    <w:pPr>
      <w:jc w:val="center"/>
    </w:pPr>
    <w:rPr>
      <w:b/>
    </w:rPr>
  </w:style>
  <w:style w:type="character" w:customStyle="1" w:styleId="Apotestata2Carattere">
    <w:name w:val="Apo_testata2 Carattere"/>
    <w:basedOn w:val="Carpredefinitoparagrafo"/>
    <w:link w:val="Apotestata2"/>
    <w:rsid w:val="00C7014A"/>
    <w:rPr>
      <w:b/>
      <w:sz w:val="20"/>
    </w:rPr>
  </w:style>
  <w:style w:type="paragraph" w:customStyle="1" w:styleId="Aponota1">
    <w:name w:val="Apo_nota1"/>
    <w:basedOn w:val="Normale"/>
    <w:next w:val="Normale"/>
    <w:link w:val="Aponota1Carattere"/>
    <w:rsid w:val="00C7014A"/>
    <w:pPr>
      <w:pBdr>
        <w:top w:val="single" w:sz="4" w:space="0" w:color="808080" w:shadow="1"/>
        <w:left w:val="single" w:sz="4" w:space="0" w:color="808080" w:shadow="1"/>
        <w:bottom w:val="single" w:sz="4" w:space="0" w:color="808080" w:shadow="1"/>
        <w:right w:val="single" w:sz="4" w:space="0" w:color="808080" w:shadow="1"/>
      </w:pBdr>
      <w:shd w:val="pct10" w:color="auto" w:fill="auto"/>
      <w:spacing w:after="240"/>
      <w:jc w:val="center"/>
    </w:pPr>
    <w:rPr>
      <w:b/>
    </w:rPr>
  </w:style>
  <w:style w:type="character" w:customStyle="1" w:styleId="Aponota1Carattere">
    <w:name w:val="Apo_nota1 Carattere"/>
    <w:basedOn w:val="Carpredefinitoparagrafo"/>
    <w:link w:val="Aponota1"/>
    <w:rsid w:val="00C7014A"/>
    <w:rPr>
      <w:b/>
      <w:sz w:val="20"/>
      <w:shd w:val="pct10" w:color="auto" w:fill="auto"/>
    </w:rPr>
  </w:style>
  <w:style w:type="paragraph" w:customStyle="1" w:styleId="Aponota2">
    <w:name w:val="Apo_nota2"/>
    <w:basedOn w:val="Normale"/>
    <w:next w:val="Normale"/>
    <w:link w:val="Aponota2Carattere"/>
    <w:rsid w:val="00C7014A"/>
    <w:pPr>
      <w:pBdr>
        <w:top w:val="single" w:sz="2" w:space="0" w:color="808080"/>
        <w:left w:val="single" w:sz="2" w:space="0" w:color="808080"/>
        <w:bottom w:val="single" w:sz="2" w:space="0" w:color="808080"/>
        <w:right w:val="single" w:sz="2" w:space="0" w:color="808080"/>
      </w:pBdr>
      <w:shd w:val="pct5" w:color="auto" w:fill="auto"/>
      <w:spacing w:before="120" w:after="120"/>
      <w:jc w:val="center"/>
    </w:pPr>
    <w:rPr>
      <w:b/>
    </w:rPr>
  </w:style>
  <w:style w:type="character" w:customStyle="1" w:styleId="Aponota2Carattere">
    <w:name w:val="Apo_nota2 Carattere"/>
    <w:basedOn w:val="Carpredefinitoparagrafo"/>
    <w:link w:val="Aponota2"/>
    <w:rsid w:val="00C7014A"/>
    <w:rPr>
      <w:b/>
      <w:sz w:val="20"/>
      <w:shd w:val="pct5" w:color="auto" w:fill="auto"/>
    </w:rPr>
  </w:style>
  <w:style w:type="paragraph" w:customStyle="1" w:styleId="Aponota3">
    <w:name w:val="Apo_nota3"/>
    <w:basedOn w:val="Normale"/>
    <w:next w:val="Normale"/>
    <w:link w:val="Aponota3Carattere"/>
    <w:rsid w:val="00C7014A"/>
    <w:pPr>
      <w:pBdr>
        <w:bottom w:val="single" w:sz="2" w:space="0" w:color="808080"/>
      </w:pBdr>
      <w:spacing w:before="120" w:after="120"/>
      <w:jc w:val="left"/>
    </w:pPr>
    <w:rPr>
      <w:b/>
    </w:rPr>
  </w:style>
  <w:style w:type="character" w:customStyle="1" w:styleId="Aponota3Carattere">
    <w:name w:val="Apo_nota3 Carattere"/>
    <w:basedOn w:val="Carpredefinitoparagrafo"/>
    <w:link w:val="Aponota3"/>
    <w:rsid w:val="00C7014A"/>
    <w:rPr>
      <w:b/>
      <w:sz w:val="20"/>
    </w:rPr>
  </w:style>
  <w:style w:type="paragraph" w:styleId="Intestazione">
    <w:name w:val="header"/>
    <w:basedOn w:val="Normale"/>
    <w:link w:val="IntestazioneCarattere"/>
    <w:uiPriority w:val="99"/>
    <w:unhideWhenUsed/>
    <w:rsid w:val="00C7014A"/>
    <w:pPr>
      <w:tabs>
        <w:tab w:val="center" w:pos="4819"/>
        <w:tab w:val="right" w:pos="9638"/>
      </w:tabs>
      <w:spacing w:line="240" w:lineRule="auto"/>
      <w:jc w:val="left"/>
    </w:pPr>
    <w:rPr>
      <w:sz w:val="18"/>
    </w:rPr>
  </w:style>
  <w:style w:type="character" w:customStyle="1" w:styleId="IntestazioneCarattere">
    <w:name w:val="Intestazione Carattere"/>
    <w:basedOn w:val="Carpredefinitoparagrafo"/>
    <w:link w:val="Intestazione"/>
    <w:uiPriority w:val="99"/>
    <w:rsid w:val="00C7014A"/>
    <w:rPr>
      <w:rFonts w:ascii="Times New Roman" w:hAnsi="Times New Roman" w:cs="Times New Roman"/>
      <w:sz w:val="18"/>
    </w:rPr>
  </w:style>
  <w:style w:type="paragraph" w:styleId="Pidipagina">
    <w:name w:val="footer"/>
    <w:basedOn w:val="Normale"/>
    <w:link w:val="PidipaginaCarattere"/>
    <w:uiPriority w:val="99"/>
    <w:unhideWhenUsed/>
    <w:rsid w:val="00C7014A"/>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C7014A"/>
    <w:rPr>
      <w:rFonts w:ascii="Times New Roman" w:hAnsi="Times New Roman" w:cs="Times New Roman"/>
      <w:sz w:val="20"/>
    </w:rPr>
  </w:style>
  <w:style w:type="character" w:styleId="Numeropagina">
    <w:name w:val="page number"/>
    <w:basedOn w:val="Carpredefinitoparagrafo"/>
    <w:uiPriority w:val="99"/>
    <w:semiHidden/>
    <w:unhideWhenUsed/>
    <w:rsid w:val="00C7014A"/>
  </w:style>
  <w:style w:type="table" w:styleId="Grigliatabella">
    <w:name w:val="Table Grid"/>
    <w:basedOn w:val="Tabellanormale"/>
    <w:uiPriority w:val="39"/>
    <w:rsid w:val="00CD00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1"/>
    <w:qFormat/>
    <w:rsid w:val="00CD00ED"/>
    <w:pPr>
      <w:ind w:left="720"/>
      <w:contextualSpacing/>
    </w:pPr>
  </w:style>
  <w:style w:type="paragraph" w:styleId="Testofumetto">
    <w:name w:val="Balloon Text"/>
    <w:basedOn w:val="Normale"/>
    <w:link w:val="TestofumettoCarattere"/>
    <w:uiPriority w:val="99"/>
    <w:semiHidden/>
    <w:unhideWhenUsed/>
    <w:rsid w:val="00FC5083"/>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C5083"/>
    <w:rPr>
      <w:rFonts w:ascii="Segoe UI" w:hAnsi="Segoe UI" w:cs="Segoe UI"/>
      <w:sz w:val="18"/>
      <w:szCs w:val="18"/>
    </w:rPr>
  </w:style>
  <w:style w:type="character" w:customStyle="1" w:styleId="Titolo1Carattere">
    <w:name w:val="Titolo 1 Carattere"/>
    <w:basedOn w:val="Carpredefinitoparagrafo"/>
    <w:link w:val="Titolo1"/>
    <w:uiPriority w:val="9"/>
    <w:rsid w:val="00773AD3"/>
    <w:rPr>
      <w:rFonts w:ascii="Calibri" w:eastAsia="Calibri" w:hAnsi="Calibri" w:cs="Calibri"/>
      <w:b/>
      <w:bCs/>
      <w:u w:val="single" w:color="000000"/>
    </w:rPr>
  </w:style>
  <w:style w:type="paragraph" w:styleId="Corpotesto">
    <w:name w:val="Body Text"/>
    <w:basedOn w:val="Normale"/>
    <w:link w:val="CorpotestoCarattere"/>
    <w:uiPriority w:val="1"/>
    <w:qFormat/>
    <w:rsid w:val="00773AD3"/>
    <w:pPr>
      <w:autoSpaceDE w:val="0"/>
      <w:autoSpaceDN w:val="0"/>
      <w:spacing w:line="240" w:lineRule="auto"/>
      <w:jc w:val="left"/>
    </w:pPr>
    <w:rPr>
      <w:rFonts w:ascii="Calibri" w:eastAsia="Calibri" w:hAnsi="Calibri" w:cs="Calibri"/>
      <w:sz w:val="22"/>
    </w:rPr>
  </w:style>
  <w:style w:type="character" w:customStyle="1" w:styleId="CorpotestoCarattere">
    <w:name w:val="Corpo testo Carattere"/>
    <w:basedOn w:val="Carpredefinitoparagrafo"/>
    <w:link w:val="Corpotesto"/>
    <w:uiPriority w:val="1"/>
    <w:rsid w:val="00773AD3"/>
    <w:rPr>
      <w:rFonts w:ascii="Calibri" w:eastAsia="Calibri" w:hAnsi="Calibri" w:cs="Calibri"/>
    </w:rPr>
  </w:style>
  <w:style w:type="table" w:customStyle="1" w:styleId="TableNormal">
    <w:name w:val="Table Normal"/>
    <w:uiPriority w:val="2"/>
    <w:semiHidden/>
    <w:unhideWhenUsed/>
    <w:qFormat/>
    <w:rsid w:val="0005764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057642"/>
    <w:pPr>
      <w:autoSpaceDE w:val="0"/>
      <w:autoSpaceDN w:val="0"/>
      <w:spacing w:line="240" w:lineRule="auto"/>
      <w:jc w:val="left"/>
    </w:pPr>
    <w:rPr>
      <w:rFonts w:ascii="Calibri" w:eastAsia="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3621212">
      <w:bodyDiv w:val="1"/>
      <w:marLeft w:val="0"/>
      <w:marRight w:val="0"/>
      <w:marTop w:val="0"/>
      <w:marBottom w:val="0"/>
      <w:divBdr>
        <w:top w:val="none" w:sz="0" w:space="0" w:color="auto"/>
        <w:left w:val="none" w:sz="0" w:space="0" w:color="auto"/>
        <w:bottom w:val="none" w:sz="0" w:space="0" w:color="auto"/>
        <w:right w:val="none" w:sz="0" w:space="0" w:color="auto"/>
      </w:divBdr>
    </w:div>
    <w:div w:id="913275208">
      <w:bodyDiv w:val="1"/>
      <w:marLeft w:val="0"/>
      <w:marRight w:val="0"/>
      <w:marTop w:val="0"/>
      <w:marBottom w:val="0"/>
      <w:divBdr>
        <w:top w:val="none" w:sz="0" w:space="0" w:color="auto"/>
        <w:left w:val="none" w:sz="0" w:space="0" w:color="auto"/>
        <w:bottom w:val="none" w:sz="0" w:space="0" w:color="auto"/>
        <w:right w:val="none" w:sz="0" w:space="0" w:color="auto"/>
      </w:divBdr>
    </w:div>
    <w:div w:id="1203177038">
      <w:bodyDiv w:val="1"/>
      <w:marLeft w:val="0"/>
      <w:marRight w:val="0"/>
      <w:marTop w:val="0"/>
      <w:marBottom w:val="0"/>
      <w:divBdr>
        <w:top w:val="none" w:sz="0" w:space="0" w:color="auto"/>
        <w:left w:val="none" w:sz="0" w:space="0" w:color="auto"/>
        <w:bottom w:val="none" w:sz="0" w:space="0" w:color="auto"/>
        <w:right w:val="none" w:sz="0" w:space="0" w:color="auto"/>
      </w:divBdr>
    </w:div>
    <w:div w:id="1444033024">
      <w:bodyDiv w:val="1"/>
      <w:marLeft w:val="0"/>
      <w:marRight w:val="0"/>
      <w:marTop w:val="0"/>
      <w:marBottom w:val="0"/>
      <w:divBdr>
        <w:top w:val="none" w:sz="0" w:space="0" w:color="auto"/>
        <w:left w:val="none" w:sz="0" w:space="0" w:color="auto"/>
        <w:bottom w:val="none" w:sz="0" w:space="0" w:color="auto"/>
        <w:right w:val="none" w:sz="0" w:space="0" w:color="auto"/>
      </w:divBdr>
    </w:div>
    <w:div w:id="1515337052">
      <w:bodyDiv w:val="1"/>
      <w:marLeft w:val="0"/>
      <w:marRight w:val="0"/>
      <w:marTop w:val="0"/>
      <w:marBottom w:val="0"/>
      <w:divBdr>
        <w:top w:val="none" w:sz="0" w:space="0" w:color="auto"/>
        <w:left w:val="none" w:sz="0" w:space="0" w:color="auto"/>
        <w:bottom w:val="none" w:sz="0" w:space="0" w:color="auto"/>
        <w:right w:val="none" w:sz="0" w:space="0" w:color="auto"/>
      </w:divBdr>
    </w:div>
    <w:div w:id="1757357207">
      <w:bodyDiv w:val="1"/>
      <w:marLeft w:val="0"/>
      <w:marRight w:val="0"/>
      <w:marTop w:val="0"/>
      <w:marBottom w:val="0"/>
      <w:divBdr>
        <w:top w:val="none" w:sz="0" w:space="0" w:color="auto"/>
        <w:left w:val="none" w:sz="0" w:space="0" w:color="auto"/>
        <w:bottom w:val="none" w:sz="0" w:space="0" w:color="auto"/>
        <w:right w:val="none" w:sz="0" w:space="0" w:color="auto"/>
      </w:divBdr>
    </w:div>
    <w:div w:id="2053074855">
      <w:bodyDiv w:val="1"/>
      <w:marLeft w:val="0"/>
      <w:marRight w:val="0"/>
      <w:marTop w:val="0"/>
      <w:marBottom w:val="0"/>
      <w:divBdr>
        <w:top w:val="none" w:sz="0" w:space="0" w:color="auto"/>
        <w:left w:val="none" w:sz="0" w:space="0" w:color="auto"/>
        <w:bottom w:val="none" w:sz="0" w:space="0" w:color="auto"/>
        <w:right w:val="none" w:sz="0" w:space="0" w:color="auto"/>
      </w:divBdr>
    </w:div>
    <w:div w:id="2064597408">
      <w:bodyDiv w:val="1"/>
      <w:marLeft w:val="0"/>
      <w:marRight w:val="0"/>
      <w:marTop w:val="0"/>
      <w:marBottom w:val="0"/>
      <w:divBdr>
        <w:top w:val="none" w:sz="0" w:space="0" w:color="auto"/>
        <w:left w:val="none" w:sz="0" w:space="0" w:color="auto"/>
        <w:bottom w:val="none" w:sz="0" w:space="0" w:color="auto"/>
        <w:right w:val="none" w:sz="0" w:space="0" w:color="auto"/>
      </w:divBdr>
    </w:div>
    <w:div w:id="2081172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5FD562-E47E-4CCF-A0BE-A833F369A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9</Pages>
  <Words>2294</Words>
  <Characters>13076</Characters>
  <Application>Microsoft Office Word</Application>
  <DocSecurity>0</DocSecurity>
  <Lines>108</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Gianluca</dc:creator>
  <cp:keywords/>
  <dc:description/>
  <cp:lastModifiedBy>Andrea Renai</cp:lastModifiedBy>
  <cp:revision>29</cp:revision>
  <cp:lastPrinted>2020-06-09T14:16:00Z</cp:lastPrinted>
  <dcterms:created xsi:type="dcterms:W3CDTF">2021-04-16T14:17:00Z</dcterms:created>
  <dcterms:modified xsi:type="dcterms:W3CDTF">2022-04-22T15:57:00Z</dcterms:modified>
</cp:coreProperties>
</file>